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D9B2" w14:textId="77777777" w:rsidR="00C35383" w:rsidRPr="007E46F0" w:rsidRDefault="00C35383" w:rsidP="00C35383">
      <w:pPr>
        <w:shd w:val="clear" w:color="auto" w:fill="FFFFFF"/>
        <w:spacing w:after="0" w:line="240" w:lineRule="auto"/>
        <w:rPr>
          <w:rFonts w:ascii="Arial" w:eastAsia="Times New Roman" w:hAnsi="Arial" w:cs="Arial"/>
          <w:color w:val="444444"/>
          <w:sz w:val="20"/>
          <w:szCs w:val="20"/>
          <w:lang w:eastAsia="en-GB"/>
        </w:rPr>
      </w:pPr>
    </w:p>
    <w:tbl>
      <w:tblPr>
        <w:tblStyle w:val="TableGrid"/>
        <w:tblW w:w="0" w:type="auto"/>
        <w:tblLook w:val="04A0" w:firstRow="1" w:lastRow="0" w:firstColumn="1" w:lastColumn="0" w:noHBand="0" w:noVBand="1"/>
      </w:tblPr>
      <w:tblGrid>
        <w:gridCol w:w="2547"/>
        <w:gridCol w:w="6469"/>
      </w:tblGrid>
      <w:tr w:rsidR="00C35383" w:rsidRPr="007E46F0" w14:paraId="33D626ED" w14:textId="77777777" w:rsidTr="006E6369">
        <w:tc>
          <w:tcPr>
            <w:tcW w:w="2547" w:type="dxa"/>
          </w:tcPr>
          <w:p w14:paraId="52513A1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Responsible</w:t>
            </w:r>
          </w:p>
        </w:tc>
        <w:tc>
          <w:tcPr>
            <w:tcW w:w="6469" w:type="dxa"/>
          </w:tcPr>
          <w:p w14:paraId="112E2F38" w14:textId="1302EE91"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J</w:t>
            </w:r>
            <w:r w:rsidRPr="00104C06">
              <w:rPr>
                <w:rFonts w:ascii="Arial" w:eastAsia="Times New Roman" w:hAnsi="Arial" w:cs="Arial"/>
                <w:color w:val="444444"/>
                <w:sz w:val="20"/>
                <w:szCs w:val="20"/>
                <w:lang w:eastAsia="en-GB"/>
              </w:rPr>
              <w:t xml:space="preserve">oyce </w:t>
            </w:r>
            <w:r>
              <w:rPr>
                <w:rFonts w:ascii="Arial" w:eastAsia="Times New Roman" w:hAnsi="Arial" w:cs="Arial"/>
                <w:color w:val="444444"/>
                <w:sz w:val="20"/>
                <w:szCs w:val="20"/>
                <w:lang w:eastAsia="en-GB"/>
              </w:rPr>
              <w:t>B</w:t>
            </w:r>
            <w:r w:rsidRPr="00104C06">
              <w:rPr>
                <w:rFonts w:ascii="Arial" w:eastAsia="Times New Roman" w:hAnsi="Arial" w:cs="Arial"/>
                <w:color w:val="444444"/>
                <w:sz w:val="20"/>
                <w:szCs w:val="20"/>
                <w:lang w:eastAsia="en-GB"/>
              </w:rPr>
              <w:t>arclay</w:t>
            </w:r>
          </w:p>
        </w:tc>
      </w:tr>
      <w:tr w:rsidR="00C35383" w:rsidRPr="007E46F0" w14:paraId="2265D729" w14:textId="77777777" w:rsidTr="006E6369">
        <w:tc>
          <w:tcPr>
            <w:tcW w:w="2547" w:type="dxa"/>
          </w:tcPr>
          <w:p w14:paraId="39A012B0"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Title</w:t>
            </w:r>
          </w:p>
        </w:tc>
        <w:tc>
          <w:tcPr>
            <w:tcW w:w="6469" w:type="dxa"/>
          </w:tcPr>
          <w:p w14:paraId="4CF9B371" w14:textId="512DD297"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Senior Officer</w:t>
            </w:r>
          </w:p>
        </w:tc>
      </w:tr>
      <w:tr w:rsidR="00C35383" w:rsidRPr="007E46F0" w14:paraId="556ACEB8" w14:textId="77777777" w:rsidTr="006E6369">
        <w:tc>
          <w:tcPr>
            <w:tcW w:w="2547" w:type="dxa"/>
          </w:tcPr>
          <w:p w14:paraId="37FC02F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Department</w:t>
            </w:r>
          </w:p>
        </w:tc>
        <w:tc>
          <w:tcPr>
            <w:tcW w:w="6469" w:type="dxa"/>
          </w:tcPr>
          <w:p w14:paraId="5A0A3A48" w14:textId="6681FD2A"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Health and Social Care Partnership</w:t>
            </w:r>
          </w:p>
        </w:tc>
      </w:tr>
      <w:tr w:rsidR="00C35383" w:rsidRPr="007E46F0" w14:paraId="14FE6492" w14:textId="77777777" w:rsidTr="006E6369">
        <w:tc>
          <w:tcPr>
            <w:tcW w:w="2547" w:type="dxa"/>
          </w:tcPr>
          <w:p w14:paraId="7D895EA1"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Email</w:t>
            </w:r>
          </w:p>
        </w:tc>
        <w:tc>
          <w:tcPr>
            <w:tcW w:w="6469" w:type="dxa"/>
          </w:tcPr>
          <w:p w14:paraId="1A003503" w14:textId="0BDEA6CC"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Joyce.barclay@dundeecity.gov.uk</w:t>
            </w:r>
          </w:p>
        </w:tc>
      </w:tr>
      <w:tr w:rsidR="00C35383" w:rsidRPr="007E46F0" w14:paraId="24A50166" w14:textId="77777777" w:rsidTr="006E6369">
        <w:tc>
          <w:tcPr>
            <w:tcW w:w="2547" w:type="dxa"/>
          </w:tcPr>
          <w:p w14:paraId="7E64FC8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Telephone</w:t>
            </w:r>
          </w:p>
        </w:tc>
        <w:tc>
          <w:tcPr>
            <w:tcW w:w="6469" w:type="dxa"/>
          </w:tcPr>
          <w:p w14:paraId="03385F19" w14:textId="4AF9EC6D"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01382433947</w:t>
            </w:r>
          </w:p>
        </w:tc>
      </w:tr>
      <w:tr w:rsidR="00C35383" w:rsidRPr="007E46F0" w14:paraId="12A6B7BB" w14:textId="77777777" w:rsidTr="006E6369">
        <w:tc>
          <w:tcPr>
            <w:tcW w:w="2547" w:type="dxa"/>
          </w:tcPr>
          <w:p w14:paraId="69336C30"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Address</w:t>
            </w:r>
          </w:p>
        </w:tc>
        <w:tc>
          <w:tcPr>
            <w:tcW w:w="6469" w:type="dxa"/>
          </w:tcPr>
          <w:p w14:paraId="74CA5EE0" w14:textId="10C5FA98"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5 City Square, Dundee</w:t>
            </w:r>
          </w:p>
        </w:tc>
      </w:tr>
    </w:tbl>
    <w:p w14:paraId="20E33A42" w14:textId="77777777" w:rsidR="00C35383" w:rsidRPr="007E46F0" w:rsidRDefault="00C35383" w:rsidP="00C35383">
      <w:pPr>
        <w:pBdr>
          <w:bottom w:val="single" w:sz="12" w:space="1" w:color="auto"/>
        </w:pBdr>
        <w:rPr>
          <w:rFonts w:ascii="Arial" w:hAnsi="Arial" w:cs="Arial"/>
          <w:sz w:val="20"/>
          <w:szCs w:val="20"/>
        </w:rPr>
      </w:pPr>
    </w:p>
    <w:tbl>
      <w:tblPr>
        <w:tblStyle w:val="TableGrid"/>
        <w:tblW w:w="0" w:type="auto"/>
        <w:tblLook w:val="04A0" w:firstRow="1" w:lastRow="0" w:firstColumn="1" w:lastColumn="0" w:noHBand="0" w:noVBand="1"/>
      </w:tblPr>
      <w:tblGrid>
        <w:gridCol w:w="3256"/>
        <w:gridCol w:w="5760"/>
      </w:tblGrid>
      <w:tr w:rsidR="00C35383" w:rsidRPr="007E46F0" w14:paraId="1B5AB978" w14:textId="77777777" w:rsidTr="006E6369">
        <w:tc>
          <w:tcPr>
            <w:tcW w:w="3256" w:type="dxa"/>
          </w:tcPr>
          <w:p w14:paraId="483EA7BB"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w:t>
            </w:r>
          </w:p>
        </w:tc>
        <w:tc>
          <w:tcPr>
            <w:tcW w:w="5760" w:type="dxa"/>
          </w:tcPr>
          <w:p w14:paraId="26B57BCA" w14:textId="6AF168C7"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Vicky Irons</w:t>
            </w:r>
          </w:p>
        </w:tc>
      </w:tr>
      <w:tr w:rsidR="00C35383" w:rsidRPr="007E46F0" w14:paraId="6378028C" w14:textId="77777777" w:rsidTr="006E6369">
        <w:tc>
          <w:tcPr>
            <w:tcW w:w="3256" w:type="dxa"/>
          </w:tcPr>
          <w:p w14:paraId="0289F63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Title</w:t>
            </w:r>
          </w:p>
        </w:tc>
        <w:tc>
          <w:tcPr>
            <w:tcW w:w="5760" w:type="dxa"/>
          </w:tcPr>
          <w:p w14:paraId="01B6F8EB" w14:textId="5A6DF855"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Chief Executive Officer</w:t>
            </w:r>
          </w:p>
        </w:tc>
      </w:tr>
      <w:tr w:rsidR="00C35383" w:rsidRPr="007E46F0" w14:paraId="38F49CDE" w14:textId="77777777" w:rsidTr="006E6369">
        <w:tc>
          <w:tcPr>
            <w:tcW w:w="3256" w:type="dxa"/>
          </w:tcPr>
          <w:p w14:paraId="0E06A80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Department</w:t>
            </w:r>
          </w:p>
        </w:tc>
        <w:tc>
          <w:tcPr>
            <w:tcW w:w="5760" w:type="dxa"/>
          </w:tcPr>
          <w:p w14:paraId="3068A0FB" w14:textId="733B510F" w:rsidR="00C35383" w:rsidRPr="007E46F0" w:rsidRDefault="00104C06" w:rsidP="006E6369">
            <w:pPr>
              <w:spacing w:before="60" w:after="60"/>
              <w:rPr>
                <w:rFonts w:ascii="Arial" w:eastAsia="Times New Roman" w:hAnsi="Arial" w:cs="Arial"/>
                <w:color w:val="444444"/>
                <w:sz w:val="20"/>
                <w:szCs w:val="20"/>
                <w:lang w:eastAsia="en-GB"/>
              </w:rPr>
            </w:pPr>
            <w:r w:rsidRPr="00104C06">
              <w:rPr>
                <w:rFonts w:ascii="Arial" w:eastAsia="Times New Roman" w:hAnsi="Arial" w:cs="Arial"/>
                <w:color w:val="444444"/>
                <w:sz w:val="20"/>
                <w:szCs w:val="20"/>
                <w:lang w:eastAsia="en-GB"/>
              </w:rPr>
              <w:t>Health and Social Care Partnership</w:t>
            </w:r>
          </w:p>
        </w:tc>
      </w:tr>
      <w:tr w:rsidR="00C35383" w:rsidRPr="007E46F0" w14:paraId="4C234E88" w14:textId="77777777" w:rsidTr="006E6369">
        <w:tc>
          <w:tcPr>
            <w:tcW w:w="3256" w:type="dxa"/>
          </w:tcPr>
          <w:p w14:paraId="1B32C8C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Email</w:t>
            </w:r>
          </w:p>
        </w:tc>
        <w:tc>
          <w:tcPr>
            <w:tcW w:w="5760" w:type="dxa"/>
          </w:tcPr>
          <w:p w14:paraId="064CD20F" w14:textId="06DE5E4C" w:rsidR="00C35383" w:rsidRPr="007E46F0" w:rsidRDefault="004345BC" w:rsidP="006E6369">
            <w:pPr>
              <w:spacing w:before="60" w:after="60"/>
              <w:rPr>
                <w:rFonts w:ascii="Arial" w:eastAsia="Times New Roman" w:hAnsi="Arial" w:cs="Arial"/>
                <w:color w:val="444444"/>
                <w:sz w:val="20"/>
                <w:szCs w:val="20"/>
                <w:lang w:eastAsia="en-GB"/>
              </w:rPr>
            </w:pPr>
            <w:r w:rsidRPr="004345BC">
              <w:rPr>
                <w:rFonts w:ascii="Arial" w:eastAsia="Times New Roman" w:hAnsi="Arial" w:cs="Arial"/>
                <w:color w:val="444444"/>
                <w:sz w:val="20"/>
                <w:szCs w:val="20"/>
                <w:lang w:eastAsia="en-GB"/>
              </w:rPr>
              <w:t>vicky.irons@dundeecity.gov.uk</w:t>
            </w:r>
          </w:p>
        </w:tc>
      </w:tr>
      <w:tr w:rsidR="00C35383" w:rsidRPr="007E46F0" w14:paraId="34DB33E2" w14:textId="77777777" w:rsidTr="006E6369">
        <w:tc>
          <w:tcPr>
            <w:tcW w:w="3256" w:type="dxa"/>
          </w:tcPr>
          <w:p w14:paraId="0188A362"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Telephone</w:t>
            </w:r>
          </w:p>
        </w:tc>
        <w:tc>
          <w:tcPr>
            <w:tcW w:w="5760" w:type="dxa"/>
          </w:tcPr>
          <w:p w14:paraId="71F09042" w14:textId="41ED9167" w:rsidR="00C35383" w:rsidRPr="007E46F0" w:rsidRDefault="004345B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01382 434000</w:t>
            </w:r>
          </w:p>
        </w:tc>
      </w:tr>
      <w:tr w:rsidR="00C35383" w:rsidRPr="007E46F0" w14:paraId="00940CBF" w14:textId="77777777" w:rsidTr="006E6369">
        <w:tc>
          <w:tcPr>
            <w:tcW w:w="3256" w:type="dxa"/>
          </w:tcPr>
          <w:p w14:paraId="58622683"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Address</w:t>
            </w:r>
          </w:p>
        </w:tc>
        <w:tc>
          <w:tcPr>
            <w:tcW w:w="5760" w:type="dxa"/>
          </w:tcPr>
          <w:p w14:paraId="486C5F62" w14:textId="7A46E212"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5 City Square, Dundee</w:t>
            </w:r>
          </w:p>
        </w:tc>
      </w:tr>
    </w:tbl>
    <w:p w14:paraId="4AB99C34" w14:textId="77777777" w:rsidR="00C35383" w:rsidRPr="007E46F0" w:rsidRDefault="00C35383" w:rsidP="00C35383">
      <w:pPr>
        <w:pBdr>
          <w:bottom w:val="single" w:sz="12" w:space="1" w:color="auto"/>
        </w:pBdr>
        <w:shd w:val="clear" w:color="auto" w:fill="FFFFFF"/>
        <w:spacing w:after="0" w:line="240" w:lineRule="auto"/>
        <w:rPr>
          <w:rFonts w:ascii="Arial" w:eastAsia="Times New Roman" w:hAnsi="Arial" w:cs="Arial"/>
          <w:color w:val="444444"/>
          <w:sz w:val="20"/>
          <w:szCs w:val="20"/>
          <w:lang w:eastAsia="en-GB"/>
        </w:rPr>
      </w:pPr>
    </w:p>
    <w:p w14:paraId="4DAA6629" w14:textId="77777777" w:rsidR="00C35383" w:rsidRPr="007E46F0" w:rsidRDefault="00C35383" w:rsidP="00C35383">
      <w:pPr>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C35383" w:rsidRPr="007E46F0" w14:paraId="4F0ACA84" w14:textId="77777777" w:rsidTr="00104C06">
        <w:tc>
          <w:tcPr>
            <w:tcW w:w="2689" w:type="dxa"/>
          </w:tcPr>
          <w:p w14:paraId="1D1E0E1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Title</w:t>
            </w:r>
          </w:p>
        </w:tc>
        <w:tc>
          <w:tcPr>
            <w:tcW w:w="6327" w:type="dxa"/>
          </w:tcPr>
          <w:p w14:paraId="250F17A5" w14:textId="2CFAB270"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Living Life well and Living Life Your Way in Dundee</w:t>
            </w:r>
          </w:p>
        </w:tc>
      </w:tr>
      <w:tr w:rsidR="00C35383" w:rsidRPr="007E46F0" w14:paraId="5E808371" w14:textId="77777777" w:rsidTr="00104C06">
        <w:tc>
          <w:tcPr>
            <w:tcW w:w="2689" w:type="dxa"/>
          </w:tcPr>
          <w:p w14:paraId="6C07FEEB"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Type</w:t>
            </w:r>
          </w:p>
        </w:tc>
        <w:tc>
          <w:tcPr>
            <w:tcW w:w="6327" w:type="dxa"/>
          </w:tcPr>
          <w:p w14:paraId="09CB7CD4" w14:textId="70BE49A6"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Strategic Plan</w:t>
            </w:r>
          </w:p>
        </w:tc>
      </w:tr>
      <w:tr w:rsidR="00C35383" w:rsidRPr="007E46F0" w14:paraId="03DFDF3B" w14:textId="77777777" w:rsidTr="00104C06">
        <w:tc>
          <w:tcPr>
            <w:tcW w:w="2689" w:type="dxa"/>
          </w:tcPr>
          <w:p w14:paraId="033F6943"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New / Existing Document?</w:t>
            </w:r>
          </w:p>
        </w:tc>
        <w:tc>
          <w:tcPr>
            <w:tcW w:w="6327" w:type="dxa"/>
          </w:tcPr>
          <w:p w14:paraId="32B5CF56" w14:textId="68F5573C" w:rsidR="00C35383" w:rsidRPr="007E46F0" w:rsidRDefault="00104C06"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New</w:t>
            </w:r>
          </w:p>
        </w:tc>
      </w:tr>
      <w:tr w:rsidR="00C35383" w:rsidRPr="007E46F0" w14:paraId="12CAD2D3" w14:textId="77777777" w:rsidTr="00104C06">
        <w:tc>
          <w:tcPr>
            <w:tcW w:w="2689" w:type="dxa"/>
          </w:tcPr>
          <w:p w14:paraId="3E837B67"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Description</w:t>
            </w:r>
          </w:p>
        </w:tc>
        <w:tc>
          <w:tcPr>
            <w:tcW w:w="6327" w:type="dxa"/>
          </w:tcPr>
          <w:p w14:paraId="5521F542" w14:textId="2CDDD1F7" w:rsidR="00C35383" w:rsidRPr="0026585F" w:rsidRDefault="00BD190C" w:rsidP="00BD190C">
            <w:pPr>
              <w:autoSpaceDE w:val="0"/>
              <w:autoSpaceDN w:val="0"/>
              <w:adjustRightInd w:val="0"/>
              <w:rPr>
                <w:rFonts w:ascii="Arial" w:eastAsia="ArialMT" w:hAnsi="Arial" w:cs="Arial"/>
                <w:sz w:val="20"/>
                <w:szCs w:val="20"/>
              </w:rPr>
            </w:pPr>
            <w:r w:rsidRPr="0026585F">
              <w:rPr>
                <w:rFonts w:ascii="Arial" w:eastAsia="ArialMT" w:hAnsi="Arial" w:cs="Arial"/>
                <w:sz w:val="20"/>
                <w:szCs w:val="20"/>
              </w:rPr>
              <w:t xml:space="preserve">This is </w:t>
            </w:r>
            <w:proofErr w:type="gramStart"/>
            <w:r w:rsidRPr="0026585F">
              <w:rPr>
                <w:rFonts w:ascii="Arial" w:eastAsia="ArialMT" w:hAnsi="Arial" w:cs="Arial"/>
                <w:sz w:val="20"/>
                <w:szCs w:val="20"/>
              </w:rPr>
              <w:t>a  five</w:t>
            </w:r>
            <w:proofErr w:type="gramEnd"/>
            <w:r w:rsidRPr="0026585F">
              <w:rPr>
                <w:rFonts w:ascii="Arial" w:eastAsia="ArialMT" w:hAnsi="Arial" w:cs="Arial"/>
                <w:sz w:val="20"/>
                <w:szCs w:val="20"/>
              </w:rPr>
              <w:t xml:space="preserve"> year (2022-2027) strategic plan to support people with Learning Disability Strategy, to maintain to improve their quality of life and have better outcomes. The Plan is about adults who live in Dundee and as well as a small number of Dundee citizens who may have moved or been placed out with the city.  The plan may have impacts on the workforce and wider partners like NHS Tayside and other agencies in the city as well as carers and young people with a learning disability.</w:t>
            </w:r>
          </w:p>
        </w:tc>
      </w:tr>
      <w:tr w:rsidR="00C35383" w:rsidRPr="007E46F0" w14:paraId="1C10E3D3" w14:textId="77777777" w:rsidTr="00104C06">
        <w:tc>
          <w:tcPr>
            <w:tcW w:w="2689" w:type="dxa"/>
          </w:tcPr>
          <w:p w14:paraId="0A06A712"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Intended Outcome</w:t>
            </w:r>
          </w:p>
        </w:tc>
        <w:tc>
          <w:tcPr>
            <w:tcW w:w="6327" w:type="dxa"/>
          </w:tcPr>
          <w:p w14:paraId="3C441CC7" w14:textId="22C10DAA" w:rsidR="00C35383" w:rsidRPr="007E46F0" w:rsidRDefault="00566C9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To provide a Framework for supports and services for people with a learning Disability and people with a Learning Disability and autism in Dundee.</w:t>
            </w:r>
          </w:p>
        </w:tc>
      </w:tr>
      <w:tr w:rsidR="00C35383" w:rsidRPr="007E46F0" w14:paraId="49E2E3E5" w14:textId="77777777" w:rsidTr="00104C06">
        <w:tc>
          <w:tcPr>
            <w:tcW w:w="2689" w:type="dxa"/>
          </w:tcPr>
          <w:p w14:paraId="4F00CDD9"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Start Date</w:t>
            </w:r>
          </w:p>
        </w:tc>
        <w:tc>
          <w:tcPr>
            <w:tcW w:w="6327" w:type="dxa"/>
          </w:tcPr>
          <w:p w14:paraId="6CE5E083" w14:textId="39EEA120" w:rsidR="00C35383" w:rsidRPr="007E46F0" w:rsidRDefault="00566C9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1/9/22</w:t>
            </w:r>
          </w:p>
        </w:tc>
      </w:tr>
      <w:tr w:rsidR="00C35383" w:rsidRPr="007E46F0" w14:paraId="7B62DBA8" w14:textId="77777777" w:rsidTr="00104C06">
        <w:tc>
          <w:tcPr>
            <w:tcW w:w="2689" w:type="dxa"/>
          </w:tcPr>
          <w:p w14:paraId="204DAE0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End Date</w:t>
            </w:r>
          </w:p>
        </w:tc>
        <w:tc>
          <w:tcPr>
            <w:tcW w:w="6327" w:type="dxa"/>
          </w:tcPr>
          <w:p w14:paraId="5F19C9E2" w14:textId="1F1055D0" w:rsidR="00C35383" w:rsidRPr="007E46F0" w:rsidRDefault="00566C9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1/9/27</w:t>
            </w:r>
          </w:p>
        </w:tc>
      </w:tr>
      <w:tr w:rsidR="00C35383" w:rsidRPr="007E46F0" w14:paraId="3192A771" w14:textId="77777777" w:rsidTr="00104C06">
        <w:tc>
          <w:tcPr>
            <w:tcW w:w="2689" w:type="dxa"/>
          </w:tcPr>
          <w:p w14:paraId="1A91C63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How will the proposal be monitored?</w:t>
            </w:r>
          </w:p>
        </w:tc>
        <w:tc>
          <w:tcPr>
            <w:tcW w:w="6327" w:type="dxa"/>
          </w:tcPr>
          <w:p w14:paraId="656D6A44" w14:textId="45863A31" w:rsidR="00C35383" w:rsidRPr="007E46F0" w:rsidRDefault="00566C9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Through</w:t>
            </w:r>
            <w:r w:rsidR="003407E3">
              <w:rPr>
                <w:rFonts w:ascii="Arial" w:eastAsia="Times New Roman" w:hAnsi="Arial" w:cs="Arial"/>
                <w:color w:val="444444"/>
                <w:sz w:val="20"/>
                <w:szCs w:val="20"/>
                <w:lang w:eastAsia="en-GB"/>
              </w:rPr>
              <w:t xml:space="preserve"> regular </w:t>
            </w:r>
            <w:r w:rsidR="00FF5F61">
              <w:rPr>
                <w:rFonts w:ascii="Arial" w:eastAsia="Times New Roman" w:hAnsi="Arial" w:cs="Arial"/>
                <w:color w:val="444444"/>
                <w:sz w:val="20"/>
                <w:szCs w:val="20"/>
                <w:lang w:eastAsia="en-GB"/>
              </w:rPr>
              <w:t xml:space="preserve">consideration </w:t>
            </w:r>
            <w:proofErr w:type="gramStart"/>
            <w:r w:rsidR="00FF5F61">
              <w:rPr>
                <w:rFonts w:ascii="Arial" w:eastAsia="Times New Roman" w:hAnsi="Arial" w:cs="Arial"/>
                <w:color w:val="444444"/>
                <w:sz w:val="20"/>
                <w:szCs w:val="20"/>
                <w:lang w:eastAsia="en-GB"/>
              </w:rPr>
              <w:t xml:space="preserve">at </w:t>
            </w:r>
            <w:r>
              <w:rPr>
                <w:rFonts w:ascii="Arial" w:eastAsia="Times New Roman" w:hAnsi="Arial" w:cs="Arial"/>
                <w:color w:val="444444"/>
                <w:sz w:val="20"/>
                <w:szCs w:val="20"/>
                <w:lang w:eastAsia="en-GB"/>
              </w:rPr>
              <w:t xml:space="preserve"> Learning</w:t>
            </w:r>
            <w:proofErr w:type="gramEnd"/>
            <w:r>
              <w:rPr>
                <w:rFonts w:ascii="Arial" w:eastAsia="Times New Roman" w:hAnsi="Arial" w:cs="Arial"/>
                <w:color w:val="444444"/>
                <w:sz w:val="20"/>
                <w:szCs w:val="20"/>
                <w:lang w:eastAsia="en-GB"/>
              </w:rPr>
              <w:t xml:space="preserve"> Disability Strategic Planning Group</w:t>
            </w:r>
          </w:p>
        </w:tc>
      </w:tr>
    </w:tbl>
    <w:p w14:paraId="622E73BD" w14:textId="77777777" w:rsidR="00C35383" w:rsidRPr="007E46F0" w:rsidRDefault="00C35383" w:rsidP="00C35383">
      <w:pPr>
        <w:pBdr>
          <w:bottom w:val="single" w:sz="12" w:space="1" w:color="auto"/>
        </w:pBdr>
        <w:shd w:val="clear" w:color="auto" w:fill="FFFFFF"/>
        <w:spacing w:after="0" w:line="240" w:lineRule="auto"/>
        <w:rPr>
          <w:rFonts w:ascii="Arial" w:eastAsia="Times New Roman" w:hAnsi="Arial" w:cs="Arial"/>
          <w:color w:val="444444"/>
          <w:sz w:val="20"/>
          <w:szCs w:val="20"/>
          <w:lang w:eastAsia="en-GB"/>
        </w:rPr>
      </w:pPr>
    </w:p>
    <w:p w14:paraId="2B1B03C3" w14:textId="77777777" w:rsidR="00C35383" w:rsidRPr="007E46F0" w:rsidRDefault="00C35383" w:rsidP="00C35383">
      <w:pPr>
        <w:shd w:val="clear" w:color="auto" w:fill="FFFFFF"/>
        <w:spacing w:after="0" w:line="240" w:lineRule="auto"/>
        <w:rPr>
          <w:rFonts w:ascii="Arial" w:eastAsia="Times New Roman" w:hAnsi="Arial" w:cs="Arial"/>
          <w:color w:val="444444"/>
          <w:sz w:val="20"/>
          <w:szCs w:val="20"/>
          <w:lang w:eastAsia="en-GB"/>
        </w:rPr>
      </w:pPr>
    </w:p>
    <w:p w14:paraId="466C0B1C" w14:textId="77777777" w:rsidR="00C35383" w:rsidRPr="007E46F0" w:rsidRDefault="00C35383" w:rsidP="00C35383">
      <w:pPr>
        <w:rPr>
          <w:rFonts w:ascii="Arial" w:eastAsia="Times New Roman" w:hAnsi="Arial" w:cs="Arial"/>
          <w:b/>
          <w:color w:val="444444"/>
          <w:sz w:val="20"/>
          <w:szCs w:val="20"/>
          <w:lang w:eastAsia="en-GB"/>
        </w:rPr>
      </w:pPr>
      <w:r w:rsidRPr="007E46F0">
        <w:rPr>
          <w:rFonts w:ascii="Arial" w:eastAsia="Times New Roman" w:hAnsi="Arial" w:cs="Arial"/>
          <w:b/>
          <w:color w:val="444444"/>
          <w:sz w:val="20"/>
          <w:szCs w:val="20"/>
          <w:lang w:eastAsia="en-GB"/>
        </w:rPr>
        <w:br w:type="page"/>
      </w:r>
    </w:p>
    <w:p w14:paraId="39F2FEA6" w14:textId="77777777" w:rsidR="00C35383" w:rsidRPr="007E46F0" w:rsidRDefault="00C35383" w:rsidP="00C35383">
      <w:pPr>
        <w:shd w:val="clear" w:color="auto" w:fill="FFFFFF"/>
        <w:spacing w:after="0" w:line="240" w:lineRule="auto"/>
        <w:rPr>
          <w:rFonts w:ascii="Arial" w:eastAsia="Times New Roman" w:hAnsi="Arial" w:cs="Arial"/>
          <w:b/>
          <w:color w:val="444444"/>
          <w:sz w:val="20"/>
          <w:szCs w:val="20"/>
          <w:u w:val="single"/>
          <w:lang w:eastAsia="en-GB"/>
        </w:rPr>
      </w:pPr>
      <w:r w:rsidRPr="007E46F0">
        <w:rPr>
          <w:rFonts w:ascii="Arial" w:eastAsia="Times New Roman" w:hAnsi="Arial" w:cs="Arial"/>
          <w:b/>
          <w:color w:val="444444"/>
          <w:sz w:val="20"/>
          <w:szCs w:val="20"/>
          <w:u w:val="single"/>
          <w:lang w:eastAsia="en-GB"/>
        </w:rPr>
        <w:lastRenderedPageBreak/>
        <w:t>Equality, Diversity &amp; Human Rights</w:t>
      </w:r>
    </w:p>
    <w:p w14:paraId="3A1FF91A" w14:textId="77777777" w:rsidR="00C35383" w:rsidRPr="007E46F0" w:rsidRDefault="00C35383" w:rsidP="00C35383">
      <w:pPr>
        <w:shd w:val="clear" w:color="auto" w:fill="FFFFFF"/>
        <w:spacing w:after="0" w:line="240" w:lineRule="auto"/>
        <w:rPr>
          <w:rFonts w:ascii="Arial" w:eastAsia="Times New Roman" w:hAnsi="Arial" w:cs="Arial"/>
          <w:b/>
          <w:color w:val="444444"/>
          <w:sz w:val="20"/>
          <w:szCs w:val="20"/>
          <w:lang w:eastAsia="en-GB"/>
        </w:rPr>
      </w:pPr>
    </w:p>
    <w:tbl>
      <w:tblPr>
        <w:tblStyle w:val="TableGrid"/>
        <w:tblW w:w="9129" w:type="dxa"/>
        <w:tblLayout w:type="fixed"/>
        <w:tblLook w:val="04A0" w:firstRow="1" w:lastRow="0" w:firstColumn="1" w:lastColumn="0" w:noHBand="0" w:noVBand="1"/>
      </w:tblPr>
      <w:tblGrid>
        <w:gridCol w:w="2547"/>
        <w:gridCol w:w="425"/>
        <w:gridCol w:w="425"/>
        <w:gridCol w:w="426"/>
        <w:gridCol w:w="425"/>
        <w:gridCol w:w="4881"/>
      </w:tblGrid>
      <w:tr w:rsidR="00C35383" w:rsidRPr="007E46F0" w14:paraId="7847443D" w14:textId="77777777" w:rsidTr="00C5087F">
        <w:trPr>
          <w:cantSplit/>
          <w:trHeight w:val="1408"/>
        </w:trPr>
        <w:tc>
          <w:tcPr>
            <w:tcW w:w="2547" w:type="dxa"/>
          </w:tcPr>
          <w:p w14:paraId="77A4294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25" w:type="dxa"/>
            <w:textDirection w:val="tbRl"/>
          </w:tcPr>
          <w:p w14:paraId="6FD01933"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425" w:type="dxa"/>
            <w:textDirection w:val="tbRl"/>
          </w:tcPr>
          <w:p w14:paraId="1D63B157"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426" w:type="dxa"/>
            <w:textDirection w:val="tbRl"/>
          </w:tcPr>
          <w:p w14:paraId="14971B2B"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425" w:type="dxa"/>
            <w:textDirection w:val="tbRl"/>
          </w:tcPr>
          <w:p w14:paraId="03F9FBD2"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881" w:type="dxa"/>
            <w:vAlign w:val="center"/>
          </w:tcPr>
          <w:p w14:paraId="283E476F"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D32E131" w14:textId="77777777" w:rsidTr="00C5087F">
        <w:tc>
          <w:tcPr>
            <w:tcW w:w="2547" w:type="dxa"/>
          </w:tcPr>
          <w:p w14:paraId="6111CCF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Age</w:t>
            </w:r>
          </w:p>
        </w:tc>
        <w:tc>
          <w:tcPr>
            <w:tcW w:w="425" w:type="dxa"/>
          </w:tcPr>
          <w:p w14:paraId="02F14D32" w14:textId="7FD98556" w:rsidR="00C35383" w:rsidRPr="004C5501" w:rsidRDefault="00FF46AC" w:rsidP="006E6369">
            <w:pPr>
              <w:rPr>
                <w:rFonts w:ascii="Arial" w:eastAsia="Times New Roman" w:hAnsi="Arial" w:cs="Arial"/>
                <w:color w:val="444444"/>
                <w:sz w:val="24"/>
                <w:szCs w:val="24"/>
                <w:lang w:eastAsia="en-GB"/>
              </w:rPr>
            </w:pPr>
            <w:r w:rsidRPr="004C5501">
              <w:rPr>
                <w:rFonts w:ascii="Arial" w:eastAsia="Times New Roman" w:hAnsi="Arial" w:cs="Arial"/>
                <w:color w:val="444444"/>
                <w:sz w:val="24"/>
                <w:szCs w:val="24"/>
                <w:lang w:eastAsia="en-GB"/>
              </w:rPr>
              <w:t>x</w:t>
            </w:r>
          </w:p>
        </w:tc>
        <w:tc>
          <w:tcPr>
            <w:tcW w:w="425" w:type="dxa"/>
          </w:tcPr>
          <w:p w14:paraId="7E2B1761" w14:textId="77777777" w:rsidR="00C35383" w:rsidRPr="007E46F0" w:rsidRDefault="00C35383" w:rsidP="006E6369">
            <w:pPr>
              <w:rPr>
                <w:rFonts w:ascii="Arial" w:eastAsia="Times New Roman" w:hAnsi="Arial" w:cs="Arial"/>
                <w:color w:val="444444"/>
                <w:sz w:val="20"/>
                <w:szCs w:val="20"/>
                <w:lang w:eastAsia="en-GB"/>
              </w:rPr>
            </w:pPr>
          </w:p>
        </w:tc>
        <w:tc>
          <w:tcPr>
            <w:tcW w:w="426" w:type="dxa"/>
          </w:tcPr>
          <w:p w14:paraId="562CE87D"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13DFE4BF"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0F5724FE" w14:textId="01ACB078" w:rsidR="00C35383" w:rsidRPr="0026585F" w:rsidRDefault="006C6370" w:rsidP="006C6370">
            <w:pPr>
              <w:autoSpaceDE w:val="0"/>
              <w:autoSpaceDN w:val="0"/>
              <w:adjustRightInd w:val="0"/>
              <w:rPr>
                <w:rFonts w:ascii="Arial" w:eastAsia="ArialMT" w:hAnsi="Arial" w:cs="Arial"/>
                <w:sz w:val="20"/>
                <w:szCs w:val="20"/>
              </w:rPr>
            </w:pPr>
            <w:r w:rsidRPr="0026585F">
              <w:rPr>
                <w:rFonts w:ascii="Arial" w:eastAsia="ArialMT" w:hAnsi="Arial" w:cs="Arial"/>
                <w:sz w:val="20"/>
                <w:szCs w:val="20"/>
              </w:rPr>
              <w:t xml:space="preserve">People with LD are living longer </w:t>
            </w:r>
            <w:proofErr w:type="gramStart"/>
            <w:r w:rsidRPr="0026585F">
              <w:rPr>
                <w:rFonts w:ascii="Arial" w:eastAsia="ArialMT" w:hAnsi="Arial" w:cs="Arial"/>
                <w:sz w:val="20"/>
                <w:szCs w:val="20"/>
              </w:rPr>
              <w:t>as a result of</w:t>
            </w:r>
            <w:proofErr w:type="gramEnd"/>
            <w:r w:rsidRPr="0026585F">
              <w:rPr>
                <w:rFonts w:ascii="Arial" w:eastAsia="ArialMT" w:hAnsi="Arial" w:cs="Arial"/>
                <w:sz w:val="20"/>
                <w:szCs w:val="20"/>
              </w:rPr>
              <w:t xml:space="preserve"> health developments and Public Health Developments. This plan supports health and wellbeing activity to support longer healthier lives.</w:t>
            </w:r>
            <w:r w:rsidR="00854870" w:rsidRPr="0026585F">
              <w:rPr>
                <w:rFonts w:ascii="Arial" w:eastAsia="ArialMT" w:hAnsi="Arial" w:cs="Arial"/>
                <w:sz w:val="20"/>
                <w:szCs w:val="20"/>
              </w:rPr>
              <w:t xml:space="preserve"> People with Learning Disability have an earlier mortality than main population.</w:t>
            </w:r>
          </w:p>
        </w:tc>
      </w:tr>
      <w:tr w:rsidR="00C35383" w:rsidRPr="007E46F0" w14:paraId="01673C79" w14:textId="77777777" w:rsidTr="00C5087F">
        <w:tc>
          <w:tcPr>
            <w:tcW w:w="2547" w:type="dxa"/>
          </w:tcPr>
          <w:p w14:paraId="43F5E22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Disability</w:t>
            </w:r>
          </w:p>
        </w:tc>
        <w:tc>
          <w:tcPr>
            <w:tcW w:w="425" w:type="dxa"/>
          </w:tcPr>
          <w:p w14:paraId="4AF0D0D9" w14:textId="3C2DF3EA" w:rsidR="00C35383" w:rsidRPr="004C5501" w:rsidRDefault="006C6370" w:rsidP="006E6369">
            <w:pPr>
              <w:rPr>
                <w:rFonts w:ascii="Arial" w:eastAsia="Times New Roman" w:hAnsi="Arial" w:cs="Arial"/>
                <w:color w:val="444444"/>
                <w:sz w:val="24"/>
                <w:szCs w:val="24"/>
                <w:lang w:eastAsia="en-GB"/>
              </w:rPr>
            </w:pPr>
            <w:r w:rsidRPr="004C5501">
              <w:rPr>
                <w:rFonts w:ascii="Arial" w:eastAsia="Times New Roman" w:hAnsi="Arial" w:cs="Arial"/>
                <w:color w:val="444444"/>
                <w:sz w:val="24"/>
                <w:szCs w:val="24"/>
                <w:lang w:eastAsia="en-GB"/>
              </w:rPr>
              <w:t>X</w:t>
            </w:r>
          </w:p>
        </w:tc>
        <w:tc>
          <w:tcPr>
            <w:tcW w:w="425" w:type="dxa"/>
          </w:tcPr>
          <w:p w14:paraId="1388EBE7" w14:textId="77777777" w:rsidR="00C35383" w:rsidRPr="007E46F0" w:rsidRDefault="00C35383" w:rsidP="006E6369">
            <w:pPr>
              <w:rPr>
                <w:rFonts w:ascii="Arial" w:eastAsia="Times New Roman" w:hAnsi="Arial" w:cs="Arial"/>
                <w:color w:val="444444"/>
                <w:sz w:val="20"/>
                <w:szCs w:val="20"/>
                <w:lang w:eastAsia="en-GB"/>
              </w:rPr>
            </w:pPr>
          </w:p>
        </w:tc>
        <w:tc>
          <w:tcPr>
            <w:tcW w:w="426" w:type="dxa"/>
          </w:tcPr>
          <w:p w14:paraId="06CEB2F2"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42B39FF7"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000CAD76" w14:textId="772E9689" w:rsidR="00C35383" w:rsidRPr="0026585F" w:rsidRDefault="006C6370"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The plan will benefit people with Learning Disability who may also be affected by Neuro Devt Conditions or physical disability</w:t>
            </w:r>
            <w:r w:rsidR="004C15E6" w:rsidRPr="0026585F">
              <w:rPr>
                <w:rFonts w:ascii="Arial" w:eastAsia="Times New Roman" w:hAnsi="Arial" w:cs="Arial"/>
                <w:color w:val="444444"/>
                <w:sz w:val="20"/>
                <w:szCs w:val="20"/>
                <w:lang w:eastAsia="en-GB"/>
              </w:rPr>
              <w:t xml:space="preserve"> by supporting personalised care.</w:t>
            </w:r>
          </w:p>
        </w:tc>
      </w:tr>
      <w:tr w:rsidR="00C35383" w:rsidRPr="007E46F0" w14:paraId="0FA789E0" w14:textId="77777777" w:rsidTr="00C5087F">
        <w:tc>
          <w:tcPr>
            <w:tcW w:w="2547" w:type="dxa"/>
          </w:tcPr>
          <w:p w14:paraId="70878EB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Gender Reassignment</w:t>
            </w:r>
          </w:p>
        </w:tc>
        <w:tc>
          <w:tcPr>
            <w:tcW w:w="425" w:type="dxa"/>
          </w:tcPr>
          <w:p w14:paraId="1B7A5EFC" w14:textId="7E0DC24C" w:rsidR="00C35383" w:rsidRPr="004C5501" w:rsidRDefault="004C15E6" w:rsidP="006E6369">
            <w:pPr>
              <w:rPr>
                <w:rFonts w:ascii="Arial" w:eastAsia="Times New Roman" w:hAnsi="Arial" w:cs="Arial"/>
                <w:color w:val="444444"/>
                <w:sz w:val="24"/>
                <w:szCs w:val="24"/>
                <w:lang w:eastAsia="en-GB"/>
              </w:rPr>
            </w:pPr>
            <w:r w:rsidRPr="004C5501">
              <w:rPr>
                <w:rFonts w:ascii="Arial" w:eastAsia="Times New Roman" w:hAnsi="Arial" w:cs="Arial"/>
                <w:color w:val="444444"/>
                <w:sz w:val="24"/>
                <w:szCs w:val="24"/>
                <w:lang w:eastAsia="en-GB"/>
              </w:rPr>
              <w:t>X</w:t>
            </w:r>
          </w:p>
        </w:tc>
        <w:tc>
          <w:tcPr>
            <w:tcW w:w="425" w:type="dxa"/>
          </w:tcPr>
          <w:p w14:paraId="409AAC4F" w14:textId="77777777" w:rsidR="00C35383" w:rsidRPr="007E46F0" w:rsidRDefault="00C35383" w:rsidP="006E6369">
            <w:pPr>
              <w:rPr>
                <w:rFonts w:ascii="Arial" w:eastAsia="Times New Roman" w:hAnsi="Arial" w:cs="Arial"/>
                <w:color w:val="444444"/>
                <w:sz w:val="20"/>
                <w:szCs w:val="20"/>
                <w:lang w:eastAsia="en-GB"/>
              </w:rPr>
            </w:pPr>
          </w:p>
        </w:tc>
        <w:tc>
          <w:tcPr>
            <w:tcW w:w="426" w:type="dxa"/>
          </w:tcPr>
          <w:p w14:paraId="08D12679"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5ABDA647"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38A0E615" w14:textId="72479EF2" w:rsidR="00C35383" w:rsidRPr="0026585F" w:rsidRDefault="004C15E6" w:rsidP="00E4196A">
            <w:pPr>
              <w:autoSpaceDE w:val="0"/>
              <w:autoSpaceDN w:val="0"/>
              <w:adjustRightInd w:val="0"/>
              <w:rPr>
                <w:rFonts w:ascii="ArialMT" w:eastAsia="ArialMT" w:cs="ArialMT"/>
                <w:sz w:val="20"/>
                <w:szCs w:val="20"/>
              </w:rPr>
            </w:pPr>
            <w:r w:rsidRPr="0026585F">
              <w:rPr>
                <w:rFonts w:ascii="Arial" w:eastAsia="Times New Roman" w:hAnsi="Arial" w:cs="Arial"/>
                <w:color w:val="444444"/>
                <w:sz w:val="20"/>
                <w:szCs w:val="20"/>
                <w:lang w:eastAsia="en-GB"/>
              </w:rPr>
              <w:t xml:space="preserve">The range of supports and services provided to individuals will include health </w:t>
            </w:r>
            <w:r w:rsidR="00AE35D3" w:rsidRPr="0026585F">
              <w:rPr>
                <w:rFonts w:ascii="Arial" w:eastAsia="Times New Roman" w:hAnsi="Arial" w:cs="Arial"/>
                <w:color w:val="444444"/>
                <w:sz w:val="20"/>
                <w:szCs w:val="20"/>
                <w:lang w:eastAsia="en-GB"/>
              </w:rPr>
              <w:t xml:space="preserve">and social </w:t>
            </w:r>
            <w:r w:rsidRPr="0026585F">
              <w:rPr>
                <w:rFonts w:ascii="Arial" w:eastAsia="Times New Roman" w:hAnsi="Arial" w:cs="Arial"/>
                <w:color w:val="444444"/>
                <w:sz w:val="20"/>
                <w:szCs w:val="20"/>
                <w:lang w:eastAsia="en-GB"/>
              </w:rPr>
              <w:t xml:space="preserve">care and support for individuals who </w:t>
            </w:r>
            <w:r w:rsidR="00AE35D3" w:rsidRPr="0026585F">
              <w:rPr>
                <w:rFonts w:ascii="Arial" w:eastAsia="Times New Roman" w:hAnsi="Arial" w:cs="Arial"/>
                <w:color w:val="444444"/>
                <w:sz w:val="20"/>
                <w:szCs w:val="20"/>
                <w:lang w:eastAsia="en-GB"/>
              </w:rPr>
              <w:t>plan to or have undertaken Gender Reassignment</w:t>
            </w:r>
            <w:r w:rsidR="00E4196A" w:rsidRPr="0026585F">
              <w:rPr>
                <w:rFonts w:ascii="Arial" w:eastAsia="Times New Roman" w:hAnsi="Arial" w:cs="Arial"/>
                <w:color w:val="444444"/>
                <w:sz w:val="20"/>
                <w:szCs w:val="20"/>
                <w:lang w:eastAsia="en-GB"/>
              </w:rPr>
              <w:t xml:space="preserve"> or have support needs related to gender identity.</w:t>
            </w:r>
          </w:p>
        </w:tc>
      </w:tr>
      <w:tr w:rsidR="00C35383" w:rsidRPr="007E46F0" w14:paraId="38666404" w14:textId="77777777" w:rsidTr="00C5087F">
        <w:tc>
          <w:tcPr>
            <w:tcW w:w="2547" w:type="dxa"/>
          </w:tcPr>
          <w:p w14:paraId="29610C7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Marriage &amp; Civil Partnership</w:t>
            </w:r>
          </w:p>
        </w:tc>
        <w:tc>
          <w:tcPr>
            <w:tcW w:w="425" w:type="dxa"/>
          </w:tcPr>
          <w:p w14:paraId="0B285D58" w14:textId="096A53DC" w:rsidR="00C35383" w:rsidRPr="004C5501" w:rsidRDefault="00C35383" w:rsidP="006E6369">
            <w:pPr>
              <w:rPr>
                <w:rFonts w:ascii="Arial" w:eastAsia="Times New Roman" w:hAnsi="Arial" w:cs="Arial"/>
                <w:color w:val="444444"/>
                <w:sz w:val="24"/>
                <w:szCs w:val="24"/>
                <w:lang w:eastAsia="en-GB"/>
              </w:rPr>
            </w:pPr>
          </w:p>
        </w:tc>
        <w:tc>
          <w:tcPr>
            <w:tcW w:w="425" w:type="dxa"/>
          </w:tcPr>
          <w:p w14:paraId="2691B537" w14:textId="4F1FD6F8" w:rsidR="00C35383" w:rsidRPr="007E46F0" w:rsidRDefault="00B73528"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6" w:type="dxa"/>
          </w:tcPr>
          <w:p w14:paraId="3EE1B3F5"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73C18196"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6195518C" w14:textId="7EC2FD0E" w:rsidR="00C35383" w:rsidRPr="0026585F" w:rsidRDefault="00B73528"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It is not anticipated that the plan will affect the workforce in this respect.</w:t>
            </w:r>
          </w:p>
        </w:tc>
      </w:tr>
      <w:tr w:rsidR="00C35383" w:rsidRPr="007E46F0" w14:paraId="57252CDF" w14:textId="77777777" w:rsidTr="00C5087F">
        <w:tc>
          <w:tcPr>
            <w:tcW w:w="2547" w:type="dxa"/>
          </w:tcPr>
          <w:p w14:paraId="4B17C67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Pregnancy &amp; Maternity</w:t>
            </w:r>
          </w:p>
        </w:tc>
        <w:tc>
          <w:tcPr>
            <w:tcW w:w="425" w:type="dxa"/>
          </w:tcPr>
          <w:p w14:paraId="6A25BB57"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4490D8F7" w14:textId="19730703" w:rsidR="00C35383" w:rsidRPr="007E46F0" w:rsidRDefault="00B73528"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6" w:type="dxa"/>
          </w:tcPr>
          <w:p w14:paraId="03E045D7"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4DE3EEDE"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3C4FA978" w14:textId="5FEC690F" w:rsidR="00C35383" w:rsidRPr="0026585F" w:rsidRDefault="00B73528"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It is not anticipated that the plan will affect the workforce in this respect. Personalised care and support will provide individuals with relevant support in relation to this area.</w:t>
            </w:r>
          </w:p>
        </w:tc>
      </w:tr>
      <w:tr w:rsidR="00C35383" w:rsidRPr="007E46F0" w14:paraId="6973D64C" w14:textId="77777777" w:rsidTr="00C5087F">
        <w:tc>
          <w:tcPr>
            <w:tcW w:w="2547" w:type="dxa"/>
          </w:tcPr>
          <w:p w14:paraId="48373D6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Race / Ethnicity</w:t>
            </w:r>
          </w:p>
        </w:tc>
        <w:tc>
          <w:tcPr>
            <w:tcW w:w="425" w:type="dxa"/>
          </w:tcPr>
          <w:p w14:paraId="0A3B82D2" w14:textId="0B874C9A" w:rsidR="00C35383" w:rsidRPr="007E46F0" w:rsidRDefault="00B73528"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5" w:type="dxa"/>
          </w:tcPr>
          <w:p w14:paraId="28166312" w14:textId="77777777" w:rsidR="00C35383" w:rsidRPr="007E46F0" w:rsidRDefault="00C35383" w:rsidP="006E6369">
            <w:pPr>
              <w:rPr>
                <w:rFonts w:ascii="Arial" w:eastAsia="Times New Roman" w:hAnsi="Arial" w:cs="Arial"/>
                <w:color w:val="444444"/>
                <w:sz w:val="20"/>
                <w:szCs w:val="20"/>
                <w:lang w:eastAsia="en-GB"/>
              </w:rPr>
            </w:pPr>
          </w:p>
        </w:tc>
        <w:tc>
          <w:tcPr>
            <w:tcW w:w="426" w:type="dxa"/>
          </w:tcPr>
          <w:p w14:paraId="7DE36687"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17E143B4"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37EF1134" w14:textId="53A00FB2" w:rsidR="00C35383" w:rsidRPr="0026585F" w:rsidRDefault="00B73528"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The Plan is for all adults with a Learning Disability. Ongoing engagement activities may highlight Race/ethnicity issues for workforce and adults who are supported. Negative impacts that arise should be addressed with Actions in the action plan.</w:t>
            </w:r>
          </w:p>
        </w:tc>
      </w:tr>
      <w:tr w:rsidR="00C35383" w:rsidRPr="007E46F0" w14:paraId="7165620E" w14:textId="77777777" w:rsidTr="00C5087F">
        <w:tc>
          <w:tcPr>
            <w:tcW w:w="2547" w:type="dxa"/>
          </w:tcPr>
          <w:p w14:paraId="1BF11CB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Religion or Belief</w:t>
            </w:r>
          </w:p>
        </w:tc>
        <w:tc>
          <w:tcPr>
            <w:tcW w:w="425" w:type="dxa"/>
          </w:tcPr>
          <w:p w14:paraId="0BE78308" w14:textId="3E86FC6D" w:rsidR="00C35383" w:rsidRPr="007E46F0" w:rsidRDefault="00B73528"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5" w:type="dxa"/>
          </w:tcPr>
          <w:p w14:paraId="4B9A889F" w14:textId="77777777" w:rsidR="00C35383" w:rsidRPr="007E46F0" w:rsidRDefault="00C35383" w:rsidP="006E6369">
            <w:pPr>
              <w:rPr>
                <w:rFonts w:ascii="Arial" w:eastAsia="Times New Roman" w:hAnsi="Arial" w:cs="Arial"/>
                <w:color w:val="444444"/>
                <w:sz w:val="20"/>
                <w:szCs w:val="20"/>
                <w:lang w:eastAsia="en-GB"/>
              </w:rPr>
            </w:pPr>
          </w:p>
        </w:tc>
        <w:tc>
          <w:tcPr>
            <w:tcW w:w="426" w:type="dxa"/>
          </w:tcPr>
          <w:p w14:paraId="027816E1" w14:textId="77777777" w:rsidR="00C35383" w:rsidRPr="007E46F0" w:rsidRDefault="00C35383" w:rsidP="006E6369">
            <w:pPr>
              <w:rPr>
                <w:rFonts w:ascii="Arial" w:eastAsia="Times New Roman" w:hAnsi="Arial" w:cs="Arial"/>
                <w:color w:val="444444"/>
                <w:sz w:val="20"/>
                <w:szCs w:val="20"/>
                <w:lang w:eastAsia="en-GB"/>
              </w:rPr>
            </w:pPr>
          </w:p>
        </w:tc>
        <w:tc>
          <w:tcPr>
            <w:tcW w:w="425" w:type="dxa"/>
          </w:tcPr>
          <w:p w14:paraId="5412646B" w14:textId="77777777" w:rsidR="00C35383" w:rsidRPr="007E46F0" w:rsidRDefault="00C35383" w:rsidP="006E6369">
            <w:pPr>
              <w:rPr>
                <w:rFonts w:ascii="Arial" w:eastAsia="Times New Roman" w:hAnsi="Arial" w:cs="Arial"/>
                <w:color w:val="444444"/>
                <w:sz w:val="20"/>
                <w:szCs w:val="20"/>
                <w:lang w:eastAsia="en-GB"/>
              </w:rPr>
            </w:pPr>
          </w:p>
        </w:tc>
        <w:tc>
          <w:tcPr>
            <w:tcW w:w="4881" w:type="dxa"/>
          </w:tcPr>
          <w:p w14:paraId="60A33CEE" w14:textId="4296A707" w:rsidR="00C35383" w:rsidRPr="0026585F" w:rsidRDefault="00B73528"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 xml:space="preserve">The Plan is for all adults with a Learning Disability. Ongoing engagement activities may highlight religion and </w:t>
            </w:r>
            <w:proofErr w:type="gramStart"/>
            <w:r w:rsidRPr="0026585F">
              <w:rPr>
                <w:rFonts w:ascii="Arial" w:eastAsia="Times New Roman" w:hAnsi="Arial" w:cs="Arial"/>
                <w:color w:val="444444"/>
                <w:sz w:val="20"/>
                <w:szCs w:val="20"/>
                <w:lang w:eastAsia="en-GB"/>
              </w:rPr>
              <w:t>Belief  issues</w:t>
            </w:r>
            <w:proofErr w:type="gramEnd"/>
            <w:r w:rsidRPr="0026585F">
              <w:rPr>
                <w:rFonts w:ascii="Arial" w:eastAsia="Times New Roman" w:hAnsi="Arial" w:cs="Arial"/>
                <w:color w:val="444444"/>
                <w:sz w:val="20"/>
                <w:szCs w:val="20"/>
                <w:lang w:eastAsia="en-GB"/>
              </w:rPr>
              <w:t xml:space="preserve"> for workforce and adults who are supported. Negative impacts that arise should be addressed with Actions in the action plan.</w:t>
            </w:r>
          </w:p>
        </w:tc>
      </w:tr>
      <w:tr w:rsidR="00C35383" w:rsidRPr="007E46F0" w14:paraId="2C70E068" w14:textId="77777777" w:rsidTr="00C5087F">
        <w:tc>
          <w:tcPr>
            <w:tcW w:w="2547" w:type="dxa"/>
            <w:tcBorders>
              <w:bottom w:val="single" w:sz="4" w:space="0" w:color="auto"/>
            </w:tcBorders>
          </w:tcPr>
          <w:p w14:paraId="596FACF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Sex</w:t>
            </w:r>
          </w:p>
        </w:tc>
        <w:tc>
          <w:tcPr>
            <w:tcW w:w="425" w:type="dxa"/>
            <w:tcBorders>
              <w:bottom w:val="single" w:sz="4" w:space="0" w:color="auto"/>
            </w:tcBorders>
          </w:tcPr>
          <w:p w14:paraId="2C4C7A7F" w14:textId="2892956E" w:rsidR="00C35383" w:rsidRPr="007E46F0" w:rsidRDefault="00B73528"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5" w:type="dxa"/>
            <w:tcBorders>
              <w:bottom w:val="single" w:sz="4" w:space="0" w:color="auto"/>
            </w:tcBorders>
          </w:tcPr>
          <w:p w14:paraId="0D041509" w14:textId="77777777" w:rsidR="00C35383" w:rsidRPr="007E46F0" w:rsidRDefault="00C35383" w:rsidP="006E6369">
            <w:pPr>
              <w:rPr>
                <w:rFonts w:ascii="Arial" w:eastAsia="Times New Roman" w:hAnsi="Arial" w:cs="Arial"/>
                <w:color w:val="444444"/>
                <w:sz w:val="20"/>
                <w:szCs w:val="20"/>
                <w:lang w:eastAsia="en-GB"/>
              </w:rPr>
            </w:pPr>
          </w:p>
        </w:tc>
        <w:tc>
          <w:tcPr>
            <w:tcW w:w="426" w:type="dxa"/>
            <w:tcBorders>
              <w:bottom w:val="single" w:sz="4" w:space="0" w:color="auto"/>
            </w:tcBorders>
          </w:tcPr>
          <w:p w14:paraId="70A7A4E7" w14:textId="77777777" w:rsidR="00C35383" w:rsidRPr="007E46F0" w:rsidRDefault="00C35383" w:rsidP="006E6369">
            <w:pPr>
              <w:rPr>
                <w:rFonts w:ascii="Arial" w:eastAsia="Times New Roman" w:hAnsi="Arial" w:cs="Arial"/>
                <w:color w:val="444444"/>
                <w:sz w:val="20"/>
                <w:szCs w:val="20"/>
                <w:lang w:eastAsia="en-GB"/>
              </w:rPr>
            </w:pPr>
          </w:p>
        </w:tc>
        <w:tc>
          <w:tcPr>
            <w:tcW w:w="425" w:type="dxa"/>
            <w:tcBorders>
              <w:bottom w:val="single" w:sz="4" w:space="0" w:color="auto"/>
            </w:tcBorders>
          </w:tcPr>
          <w:p w14:paraId="6A6E1951" w14:textId="77777777" w:rsidR="00C35383" w:rsidRPr="007E46F0" w:rsidRDefault="00C35383" w:rsidP="006E6369">
            <w:pPr>
              <w:rPr>
                <w:rFonts w:ascii="Arial" w:eastAsia="Times New Roman" w:hAnsi="Arial" w:cs="Arial"/>
                <w:color w:val="444444"/>
                <w:sz w:val="20"/>
                <w:szCs w:val="20"/>
                <w:lang w:eastAsia="en-GB"/>
              </w:rPr>
            </w:pPr>
          </w:p>
        </w:tc>
        <w:tc>
          <w:tcPr>
            <w:tcW w:w="4881" w:type="dxa"/>
            <w:tcBorders>
              <w:bottom w:val="single" w:sz="4" w:space="0" w:color="auto"/>
            </w:tcBorders>
          </w:tcPr>
          <w:p w14:paraId="12F0F062" w14:textId="0FF98C51" w:rsidR="00C35383" w:rsidRPr="0026585F" w:rsidRDefault="00B73528"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 xml:space="preserve">More Males are currently known to services </w:t>
            </w:r>
            <w:proofErr w:type="gramStart"/>
            <w:r w:rsidRPr="0026585F">
              <w:rPr>
                <w:rFonts w:ascii="Arial" w:eastAsia="Times New Roman" w:hAnsi="Arial" w:cs="Arial"/>
                <w:color w:val="444444"/>
                <w:sz w:val="20"/>
                <w:szCs w:val="20"/>
                <w:lang w:eastAsia="en-GB"/>
              </w:rPr>
              <w:t>(</w:t>
            </w:r>
            <w:r w:rsidR="00854870" w:rsidRPr="0026585F">
              <w:rPr>
                <w:rFonts w:ascii="Arial" w:eastAsia="Times New Roman" w:hAnsi="Arial" w:cs="Arial"/>
                <w:color w:val="444444"/>
                <w:sz w:val="20"/>
                <w:szCs w:val="20"/>
                <w:lang w:eastAsia="en-GB"/>
              </w:rPr>
              <w:t>?</w:t>
            </w:r>
            <w:r w:rsidRPr="0026585F">
              <w:rPr>
                <w:rFonts w:ascii="Arial" w:eastAsia="Times New Roman" w:hAnsi="Arial" w:cs="Arial"/>
                <w:color w:val="444444"/>
                <w:sz w:val="20"/>
                <w:szCs w:val="20"/>
                <w:lang w:eastAsia="en-GB"/>
              </w:rPr>
              <w:t>due</w:t>
            </w:r>
            <w:proofErr w:type="gramEnd"/>
            <w:r w:rsidRPr="0026585F">
              <w:rPr>
                <w:rFonts w:ascii="Arial" w:eastAsia="Times New Roman" w:hAnsi="Arial" w:cs="Arial"/>
                <w:color w:val="444444"/>
                <w:sz w:val="20"/>
                <w:szCs w:val="20"/>
                <w:lang w:eastAsia="en-GB"/>
              </w:rPr>
              <w:t xml:space="preserve"> to higher birth rate and  </w:t>
            </w:r>
            <w:r w:rsidR="00854870" w:rsidRPr="0026585F">
              <w:rPr>
                <w:rFonts w:ascii="Arial" w:eastAsia="Times New Roman" w:hAnsi="Arial" w:cs="Arial"/>
                <w:color w:val="444444"/>
                <w:sz w:val="20"/>
                <w:szCs w:val="20"/>
                <w:lang w:eastAsia="en-GB"/>
              </w:rPr>
              <w:t>ore identified as needing support)</w:t>
            </w:r>
            <w:r w:rsidRPr="0026585F">
              <w:rPr>
                <w:rFonts w:ascii="Arial" w:eastAsia="Times New Roman" w:hAnsi="Arial" w:cs="Arial"/>
                <w:color w:val="444444"/>
                <w:sz w:val="20"/>
                <w:szCs w:val="20"/>
                <w:lang w:eastAsia="en-GB"/>
              </w:rPr>
              <w:t>The</w:t>
            </w:r>
            <w:r w:rsidR="004D28DC" w:rsidRPr="0026585F">
              <w:rPr>
                <w:rFonts w:ascii="Arial" w:eastAsia="Times New Roman" w:hAnsi="Arial" w:cs="Arial"/>
                <w:color w:val="444444"/>
                <w:sz w:val="20"/>
                <w:szCs w:val="20"/>
                <w:lang w:eastAsia="en-GB"/>
              </w:rPr>
              <w:t xml:space="preserve"> plan is that </w:t>
            </w:r>
            <w:r w:rsidRPr="0026585F">
              <w:rPr>
                <w:rFonts w:ascii="Arial" w:eastAsia="Times New Roman" w:hAnsi="Arial" w:cs="Arial"/>
                <w:color w:val="444444"/>
                <w:sz w:val="20"/>
                <w:szCs w:val="20"/>
                <w:lang w:eastAsia="en-GB"/>
              </w:rPr>
              <w:t xml:space="preserve"> Health Care and support </w:t>
            </w:r>
            <w:r w:rsidR="004D28DC" w:rsidRPr="0026585F">
              <w:rPr>
                <w:rFonts w:ascii="Arial" w:eastAsia="Times New Roman" w:hAnsi="Arial" w:cs="Arial"/>
                <w:color w:val="444444"/>
                <w:sz w:val="20"/>
                <w:szCs w:val="20"/>
                <w:lang w:eastAsia="en-GB"/>
              </w:rPr>
              <w:t xml:space="preserve">is personalised which </w:t>
            </w:r>
            <w:r w:rsidR="00854870" w:rsidRPr="0026585F">
              <w:rPr>
                <w:rFonts w:ascii="Arial" w:eastAsia="Times New Roman" w:hAnsi="Arial" w:cs="Arial"/>
                <w:color w:val="444444"/>
                <w:sz w:val="20"/>
                <w:szCs w:val="20"/>
                <w:lang w:eastAsia="en-GB"/>
              </w:rPr>
              <w:t>means that those identified as needing this support will have their sex taken into account when providing care.</w:t>
            </w:r>
          </w:p>
          <w:p w14:paraId="1CCE2BBE" w14:textId="60F31AAE" w:rsidR="00854870" w:rsidRPr="0026585F" w:rsidRDefault="00854870"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 xml:space="preserve">The workforce </w:t>
            </w:r>
            <w:r w:rsidR="004D28DC" w:rsidRPr="0026585F">
              <w:rPr>
                <w:rFonts w:ascii="Arial" w:eastAsia="Times New Roman" w:hAnsi="Arial" w:cs="Arial"/>
                <w:color w:val="444444"/>
                <w:sz w:val="20"/>
                <w:szCs w:val="20"/>
                <w:lang w:eastAsia="en-GB"/>
              </w:rPr>
              <w:t>is</w:t>
            </w:r>
            <w:r w:rsidRPr="0026585F">
              <w:rPr>
                <w:rFonts w:ascii="Arial" w:eastAsia="Times New Roman" w:hAnsi="Arial" w:cs="Arial"/>
                <w:color w:val="444444"/>
                <w:sz w:val="20"/>
                <w:szCs w:val="20"/>
                <w:lang w:eastAsia="en-GB"/>
              </w:rPr>
              <w:t xml:space="preserve"> mainly female and </w:t>
            </w:r>
            <w:proofErr w:type="gramStart"/>
            <w:r w:rsidRPr="0026585F">
              <w:rPr>
                <w:rFonts w:ascii="Arial" w:eastAsia="Times New Roman" w:hAnsi="Arial" w:cs="Arial"/>
                <w:color w:val="444444"/>
                <w:sz w:val="20"/>
                <w:szCs w:val="20"/>
                <w:lang w:eastAsia="en-GB"/>
              </w:rPr>
              <w:t>this needs</w:t>
            </w:r>
            <w:proofErr w:type="gramEnd"/>
            <w:r w:rsidRPr="0026585F">
              <w:rPr>
                <w:rFonts w:ascii="Arial" w:eastAsia="Times New Roman" w:hAnsi="Arial" w:cs="Arial"/>
                <w:color w:val="444444"/>
                <w:sz w:val="20"/>
                <w:szCs w:val="20"/>
                <w:lang w:eastAsia="en-GB"/>
              </w:rPr>
              <w:t xml:space="preserve"> considered if any workforce plans </w:t>
            </w:r>
            <w:r w:rsidR="00D12EE0" w:rsidRPr="0026585F">
              <w:rPr>
                <w:rFonts w:ascii="Arial" w:eastAsia="Times New Roman" w:hAnsi="Arial" w:cs="Arial"/>
                <w:color w:val="444444"/>
                <w:sz w:val="20"/>
                <w:szCs w:val="20"/>
                <w:lang w:eastAsia="en-GB"/>
              </w:rPr>
              <w:t>impact women/men differently</w:t>
            </w:r>
          </w:p>
        </w:tc>
      </w:tr>
      <w:tr w:rsidR="00C35383" w:rsidRPr="007E46F0" w14:paraId="1972F2B6" w14:textId="77777777" w:rsidTr="00C5087F">
        <w:tc>
          <w:tcPr>
            <w:tcW w:w="2547" w:type="dxa"/>
            <w:tcBorders>
              <w:bottom w:val="single" w:sz="4" w:space="0" w:color="auto"/>
            </w:tcBorders>
          </w:tcPr>
          <w:p w14:paraId="015DBB1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Sexual Orientation</w:t>
            </w:r>
          </w:p>
        </w:tc>
        <w:tc>
          <w:tcPr>
            <w:tcW w:w="425" w:type="dxa"/>
            <w:tcBorders>
              <w:bottom w:val="single" w:sz="4" w:space="0" w:color="auto"/>
            </w:tcBorders>
          </w:tcPr>
          <w:p w14:paraId="03DF3BDF" w14:textId="392DF3AC" w:rsidR="00C35383" w:rsidRPr="007E46F0" w:rsidRDefault="00D80A31"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425" w:type="dxa"/>
            <w:tcBorders>
              <w:bottom w:val="single" w:sz="4" w:space="0" w:color="auto"/>
            </w:tcBorders>
          </w:tcPr>
          <w:p w14:paraId="26089DAD" w14:textId="77777777" w:rsidR="00C35383" w:rsidRPr="007E46F0" w:rsidRDefault="00C35383" w:rsidP="006E6369">
            <w:pPr>
              <w:rPr>
                <w:rFonts w:ascii="Arial" w:eastAsia="Times New Roman" w:hAnsi="Arial" w:cs="Arial"/>
                <w:color w:val="444444"/>
                <w:sz w:val="20"/>
                <w:szCs w:val="20"/>
                <w:lang w:eastAsia="en-GB"/>
              </w:rPr>
            </w:pPr>
          </w:p>
        </w:tc>
        <w:tc>
          <w:tcPr>
            <w:tcW w:w="426" w:type="dxa"/>
            <w:tcBorders>
              <w:bottom w:val="single" w:sz="4" w:space="0" w:color="auto"/>
            </w:tcBorders>
          </w:tcPr>
          <w:p w14:paraId="3395B5A5" w14:textId="77777777" w:rsidR="00C35383" w:rsidRPr="007E46F0" w:rsidRDefault="00C35383" w:rsidP="006E6369">
            <w:pPr>
              <w:rPr>
                <w:rFonts w:ascii="Arial" w:eastAsia="Times New Roman" w:hAnsi="Arial" w:cs="Arial"/>
                <w:color w:val="444444"/>
                <w:sz w:val="20"/>
                <w:szCs w:val="20"/>
                <w:lang w:eastAsia="en-GB"/>
              </w:rPr>
            </w:pPr>
          </w:p>
        </w:tc>
        <w:tc>
          <w:tcPr>
            <w:tcW w:w="425" w:type="dxa"/>
            <w:tcBorders>
              <w:bottom w:val="single" w:sz="4" w:space="0" w:color="auto"/>
            </w:tcBorders>
          </w:tcPr>
          <w:p w14:paraId="1166538C" w14:textId="77777777" w:rsidR="00C35383" w:rsidRPr="007E46F0" w:rsidRDefault="00C35383" w:rsidP="006E6369">
            <w:pPr>
              <w:rPr>
                <w:rFonts w:ascii="Arial" w:eastAsia="Times New Roman" w:hAnsi="Arial" w:cs="Arial"/>
                <w:color w:val="444444"/>
                <w:sz w:val="20"/>
                <w:szCs w:val="20"/>
                <w:lang w:eastAsia="en-GB"/>
              </w:rPr>
            </w:pPr>
          </w:p>
        </w:tc>
        <w:tc>
          <w:tcPr>
            <w:tcW w:w="4881" w:type="dxa"/>
            <w:tcBorders>
              <w:bottom w:val="single" w:sz="4" w:space="0" w:color="auto"/>
            </w:tcBorders>
          </w:tcPr>
          <w:p w14:paraId="1D9FE077" w14:textId="3AAEFE5F" w:rsidR="00C35383" w:rsidRPr="0026585F" w:rsidRDefault="004D28DC" w:rsidP="006E6369">
            <w:pPr>
              <w:spacing w:before="60" w:after="60"/>
              <w:rPr>
                <w:rFonts w:ascii="Arial" w:eastAsia="Times New Roman" w:hAnsi="Arial" w:cs="Arial"/>
                <w:color w:val="444444"/>
                <w:sz w:val="20"/>
                <w:szCs w:val="20"/>
                <w:lang w:eastAsia="en-GB"/>
              </w:rPr>
            </w:pPr>
            <w:r w:rsidRPr="0026585F">
              <w:rPr>
                <w:rFonts w:ascii="Arial" w:eastAsia="Times New Roman" w:hAnsi="Arial" w:cs="Arial"/>
                <w:color w:val="444444"/>
                <w:sz w:val="20"/>
                <w:szCs w:val="20"/>
                <w:lang w:eastAsia="en-GB"/>
              </w:rPr>
              <w:t xml:space="preserve">There is a growing understanding of the impact of non- heterosexual Sexual Orientation for people with a Learning Disability and this understanding coupled with personalisation and </w:t>
            </w:r>
            <w:r w:rsidR="00C5087F" w:rsidRPr="0026585F">
              <w:rPr>
                <w:rFonts w:ascii="Arial" w:eastAsia="Times New Roman" w:hAnsi="Arial" w:cs="Arial"/>
                <w:color w:val="444444"/>
                <w:sz w:val="20"/>
                <w:szCs w:val="20"/>
                <w:lang w:eastAsia="en-GB"/>
              </w:rPr>
              <w:t>person-centred</w:t>
            </w:r>
            <w:r w:rsidRPr="0026585F">
              <w:rPr>
                <w:rFonts w:ascii="Arial" w:eastAsia="Times New Roman" w:hAnsi="Arial" w:cs="Arial"/>
                <w:color w:val="444444"/>
                <w:sz w:val="20"/>
                <w:szCs w:val="20"/>
                <w:lang w:eastAsia="en-GB"/>
              </w:rPr>
              <w:t xml:space="preserve"> care will positively impact individuals.</w:t>
            </w:r>
          </w:p>
        </w:tc>
      </w:tr>
    </w:tbl>
    <w:p w14:paraId="69D5F829" w14:textId="77777777" w:rsidR="00C35383" w:rsidRPr="007E46F0" w:rsidRDefault="00C35383" w:rsidP="00C35383">
      <w:pPr>
        <w:pBdr>
          <w:top w:val="single" w:sz="6" w:space="1" w:color="auto"/>
        </w:pBdr>
        <w:spacing w:after="0" w:line="240" w:lineRule="auto"/>
        <w:rPr>
          <w:rFonts w:ascii="Arial" w:eastAsia="Times New Roman" w:hAnsi="Arial" w:cs="Arial"/>
          <w:color w:val="444444"/>
          <w:sz w:val="20"/>
          <w:szCs w:val="20"/>
          <w:lang w:eastAsia="en-GB"/>
        </w:rPr>
      </w:pPr>
    </w:p>
    <w:tbl>
      <w:tblPr>
        <w:tblStyle w:val="TableGrid"/>
        <w:tblW w:w="0" w:type="auto"/>
        <w:tblLook w:val="04A0" w:firstRow="1" w:lastRow="0" w:firstColumn="1" w:lastColumn="0" w:noHBand="0" w:noVBand="1"/>
      </w:tblPr>
      <w:tblGrid>
        <w:gridCol w:w="7366"/>
        <w:gridCol w:w="1650"/>
      </w:tblGrid>
      <w:tr w:rsidR="00C35383" w:rsidRPr="007E46F0" w14:paraId="00C6DD2B" w14:textId="77777777" w:rsidTr="006E6369">
        <w:tc>
          <w:tcPr>
            <w:tcW w:w="7366" w:type="dxa"/>
          </w:tcPr>
          <w:p w14:paraId="509E1C6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lastRenderedPageBreak/>
              <w:t>Are any Human Rights not covered by the Equalities questions above impacted by this report?</w:t>
            </w:r>
          </w:p>
        </w:tc>
        <w:tc>
          <w:tcPr>
            <w:tcW w:w="1650" w:type="dxa"/>
            <w:vAlign w:val="center"/>
          </w:tcPr>
          <w:p w14:paraId="5CB4023E" w14:textId="0BBB5240"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 xml:space="preserve">Yes </w:t>
            </w:r>
          </w:p>
        </w:tc>
      </w:tr>
      <w:tr w:rsidR="0004348A" w:rsidRPr="007E46F0" w14:paraId="05726B16" w14:textId="77777777" w:rsidTr="00C73FB7">
        <w:tc>
          <w:tcPr>
            <w:tcW w:w="9016" w:type="dxa"/>
            <w:gridSpan w:val="2"/>
          </w:tcPr>
          <w:p w14:paraId="2F917361" w14:textId="77777777" w:rsidR="0004348A" w:rsidRPr="00BB1C88" w:rsidRDefault="0004348A" w:rsidP="0004348A">
            <w:pPr>
              <w:tabs>
                <w:tab w:val="left" w:pos="709"/>
              </w:tabs>
              <w:jc w:val="both"/>
              <w:rPr>
                <w:rFonts w:ascii="Arial" w:hAnsi="Arial" w:cs="Arial"/>
                <w:sz w:val="20"/>
                <w:szCs w:val="20"/>
              </w:rPr>
            </w:pPr>
            <w:r w:rsidRPr="00BB1C88">
              <w:rPr>
                <w:rFonts w:ascii="Arial" w:hAnsi="Arial" w:cs="Arial"/>
                <w:sz w:val="20"/>
                <w:szCs w:val="20"/>
              </w:rPr>
              <w:t>The nature of learning disability means that rights and freedoms may be restricted. The plan means that restrictions are less likely to occur due to personalised support and care.</w:t>
            </w:r>
          </w:p>
          <w:p w14:paraId="7A041997" w14:textId="77777777" w:rsidR="0004348A" w:rsidRPr="00BB1C88" w:rsidRDefault="0004348A" w:rsidP="0004348A">
            <w:pPr>
              <w:tabs>
                <w:tab w:val="left" w:pos="709"/>
              </w:tabs>
              <w:jc w:val="both"/>
              <w:rPr>
                <w:rFonts w:ascii="Arial" w:hAnsi="Arial" w:cs="Arial"/>
                <w:sz w:val="20"/>
                <w:szCs w:val="20"/>
              </w:rPr>
            </w:pPr>
            <w:r w:rsidRPr="00BB1C88">
              <w:rPr>
                <w:rFonts w:ascii="Arial" w:hAnsi="Arial" w:cs="Arial"/>
                <w:sz w:val="20"/>
                <w:szCs w:val="20"/>
              </w:rPr>
              <w:t xml:space="preserve">This includes less likelihood of </w:t>
            </w:r>
          </w:p>
          <w:p w14:paraId="0A56AF65" w14:textId="77777777" w:rsidR="0004348A" w:rsidRPr="00BB1C88" w:rsidRDefault="00C6670B" w:rsidP="0004348A">
            <w:pPr>
              <w:pStyle w:val="ListParagraph"/>
              <w:numPr>
                <w:ilvl w:val="0"/>
                <w:numId w:val="42"/>
              </w:numPr>
              <w:tabs>
                <w:tab w:val="left" w:pos="709"/>
              </w:tabs>
              <w:ind w:left="357" w:hanging="357"/>
              <w:jc w:val="both"/>
              <w:rPr>
                <w:rStyle w:val="Hyperlink"/>
                <w:rFonts w:ascii="Arial" w:hAnsi="Arial" w:cs="Arial"/>
                <w:color w:val="auto"/>
                <w:sz w:val="20"/>
                <w:szCs w:val="20"/>
                <w:u w:val="none"/>
              </w:rPr>
            </w:pPr>
            <w:hyperlink r:id="rId10" w:history="1">
              <w:r w:rsidR="0004348A" w:rsidRPr="00BB1C88">
                <w:rPr>
                  <w:rStyle w:val="Hyperlink"/>
                  <w:rFonts w:ascii="Arial" w:hAnsi="Arial" w:cs="Arial"/>
                  <w:color w:val="auto"/>
                  <w:sz w:val="20"/>
                  <w:szCs w:val="20"/>
                  <w:u w:val="none"/>
                </w:rPr>
                <w:t>torture and inhuman or degrading treatment</w:t>
              </w:r>
            </w:hyperlink>
          </w:p>
          <w:p w14:paraId="3A935AC8" w14:textId="77777777" w:rsidR="0004348A" w:rsidRPr="00BB1C88" w:rsidRDefault="0004348A" w:rsidP="00BB1C88">
            <w:pPr>
              <w:tabs>
                <w:tab w:val="left" w:pos="709"/>
              </w:tabs>
              <w:jc w:val="both"/>
              <w:rPr>
                <w:rFonts w:ascii="Arial" w:hAnsi="Arial" w:cs="Arial"/>
                <w:sz w:val="20"/>
                <w:szCs w:val="20"/>
              </w:rPr>
            </w:pPr>
            <w:r w:rsidRPr="00BB1C88">
              <w:rPr>
                <w:rFonts w:ascii="Arial" w:hAnsi="Arial" w:cs="Arial"/>
                <w:sz w:val="20"/>
                <w:szCs w:val="20"/>
              </w:rPr>
              <w:t xml:space="preserve">And increased likelihood of </w:t>
            </w:r>
          </w:p>
          <w:p w14:paraId="420E8120" w14:textId="77777777" w:rsidR="0004348A" w:rsidRPr="00BB1C88" w:rsidRDefault="00C6670B" w:rsidP="0004348A">
            <w:pPr>
              <w:pStyle w:val="ListParagraph"/>
              <w:numPr>
                <w:ilvl w:val="0"/>
                <w:numId w:val="42"/>
              </w:numPr>
              <w:tabs>
                <w:tab w:val="left" w:pos="709"/>
              </w:tabs>
              <w:ind w:left="357" w:hanging="357"/>
              <w:jc w:val="both"/>
              <w:rPr>
                <w:rFonts w:ascii="Arial" w:hAnsi="Arial" w:cs="Arial"/>
                <w:sz w:val="20"/>
                <w:szCs w:val="20"/>
              </w:rPr>
            </w:pPr>
            <w:hyperlink r:id="rId11" w:history="1">
              <w:r w:rsidR="0004348A" w:rsidRPr="00BB1C88">
                <w:rPr>
                  <w:rStyle w:val="Hyperlink"/>
                  <w:rFonts w:ascii="Arial" w:hAnsi="Arial" w:cs="Arial"/>
                  <w:color w:val="auto"/>
                  <w:sz w:val="20"/>
                  <w:szCs w:val="20"/>
                  <w:u w:val="none"/>
                </w:rPr>
                <w:t xml:space="preserve"> liberty and security</w:t>
              </w:r>
            </w:hyperlink>
          </w:p>
          <w:p w14:paraId="417C73A1" w14:textId="77777777" w:rsidR="0004348A" w:rsidRPr="00BB1C88" w:rsidRDefault="00C6670B" w:rsidP="0004348A">
            <w:pPr>
              <w:pStyle w:val="ListParagraph"/>
              <w:numPr>
                <w:ilvl w:val="0"/>
                <w:numId w:val="42"/>
              </w:numPr>
              <w:tabs>
                <w:tab w:val="left" w:pos="709"/>
              </w:tabs>
              <w:ind w:left="357" w:hanging="357"/>
              <w:jc w:val="both"/>
              <w:rPr>
                <w:rFonts w:ascii="Arial" w:hAnsi="Arial" w:cs="Arial"/>
                <w:sz w:val="20"/>
                <w:szCs w:val="20"/>
              </w:rPr>
            </w:pPr>
            <w:hyperlink r:id="rId12" w:history="1">
              <w:r w:rsidR="0004348A" w:rsidRPr="00BB1C88">
                <w:rPr>
                  <w:rStyle w:val="Hyperlink"/>
                  <w:rFonts w:ascii="Arial" w:hAnsi="Arial" w:cs="Arial"/>
                  <w:color w:val="auto"/>
                  <w:sz w:val="20"/>
                  <w:szCs w:val="20"/>
                  <w:u w:val="none"/>
                </w:rPr>
                <w:t xml:space="preserve">Respect for your private and family life, </w:t>
              </w:r>
              <w:proofErr w:type="gramStart"/>
              <w:r w:rsidR="0004348A" w:rsidRPr="00BB1C88">
                <w:rPr>
                  <w:rStyle w:val="Hyperlink"/>
                  <w:rFonts w:ascii="Arial" w:hAnsi="Arial" w:cs="Arial"/>
                  <w:color w:val="auto"/>
                  <w:sz w:val="20"/>
                  <w:szCs w:val="20"/>
                  <w:u w:val="none"/>
                </w:rPr>
                <w:t>home</w:t>
              </w:r>
              <w:proofErr w:type="gramEnd"/>
              <w:r w:rsidR="0004348A" w:rsidRPr="00BB1C88">
                <w:rPr>
                  <w:rStyle w:val="Hyperlink"/>
                  <w:rFonts w:ascii="Arial" w:hAnsi="Arial" w:cs="Arial"/>
                  <w:color w:val="auto"/>
                  <w:sz w:val="20"/>
                  <w:szCs w:val="20"/>
                  <w:u w:val="none"/>
                </w:rPr>
                <w:t xml:space="preserve"> and correspondence</w:t>
              </w:r>
            </w:hyperlink>
          </w:p>
          <w:p w14:paraId="66E32E55" w14:textId="77777777" w:rsidR="0004348A" w:rsidRPr="00BB1C88" w:rsidRDefault="00C6670B" w:rsidP="0004348A">
            <w:pPr>
              <w:pStyle w:val="ListParagraph"/>
              <w:numPr>
                <w:ilvl w:val="0"/>
                <w:numId w:val="42"/>
              </w:numPr>
              <w:tabs>
                <w:tab w:val="left" w:pos="709"/>
              </w:tabs>
              <w:ind w:left="357" w:hanging="357"/>
              <w:jc w:val="both"/>
              <w:rPr>
                <w:rStyle w:val="Hyperlink"/>
                <w:rFonts w:ascii="Arial" w:hAnsi="Arial" w:cs="Arial"/>
                <w:color w:val="auto"/>
                <w:sz w:val="20"/>
                <w:szCs w:val="20"/>
                <w:u w:val="none"/>
              </w:rPr>
            </w:pPr>
            <w:hyperlink r:id="rId13" w:history="1">
              <w:r w:rsidR="0004348A" w:rsidRPr="00BB1C88">
                <w:rPr>
                  <w:rStyle w:val="Hyperlink"/>
                  <w:rFonts w:ascii="Arial" w:hAnsi="Arial" w:cs="Arial"/>
                  <w:color w:val="auto"/>
                  <w:sz w:val="20"/>
                  <w:szCs w:val="20"/>
                  <w:u w:val="none"/>
                </w:rPr>
                <w:t>Freedom of expression</w:t>
              </w:r>
            </w:hyperlink>
          </w:p>
          <w:p w14:paraId="0922570E" w14:textId="658248AF" w:rsidR="0004348A" w:rsidRPr="0004348A" w:rsidRDefault="00C6670B" w:rsidP="0004348A">
            <w:pPr>
              <w:pStyle w:val="ListParagraph"/>
              <w:numPr>
                <w:ilvl w:val="0"/>
                <w:numId w:val="42"/>
              </w:numPr>
              <w:tabs>
                <w:tab w:val="left" w:pos="709"/>
              </w:tabs>
              <w:ind w:left="357" w:hanging="357"/>
              <w:jc w:val="both"/>
              <w:rPr>
                <w:rFonts w:ascii="Arial" w:hAnsi="Arial" w:cs="Arial"/>
                <w:sz w:val="20"/>
                <w:szCs w:val="20"/>
              </w:rPr>
            </w:pPr>
            <w:hyperlink r:id="rId14" w:history="1">
              <w:r w:rsidR="0004348A" w:rsidRPr="00BB1C88">
                <w:rPr>
                  <w:rStyle w:val="Hyperlink"/>
                  <w:rFonts w:ascii="Arial" w:hAnsi="Arial" w:cs="Arial"/>
                  <w:color w:val="auto"/>
                  <w:sz w:val="20"/>
                  <w:szCs w:val="20"/>
                  <w:u w:val="none"/>
                </w:rPr>
                <w:t>Protection from discrimination in respect of rights and freedoms</w:t>
              </w:r>
            </w:hyperlink>
          </w:p>
        </w:tc>
      </w:tr>
    </w:tbl>
    <w:p w14:paraId="21787D1C" w14:textId="77777777" w:rsidR="007E46F0" w:rsidRPr="007E46F0" w:rsidRDefault="007E46F0" w:rsidP="00C35383">
      <w:pPr>
        <w:pBdr>
          <w:top w:val="single" w:sz="6" w:space="1" w:color="auto"/>
          <w:bottom w:val="single" w:sz="12" w:space="1" w:color="auto"/>
        </w:pBdr>
        <w:spacing w:after="0" w:line="240" w:lineRule="auto"/>
        <w:rPr>
          <w:rFonts w:ascii="Arial" w:eastAsia="Times New Roman" w:hAnsi="Arial" w:cs="Arial"/>
          <w:sz w:val="20"/>
          <w:szCs w:val="20"/>
          <w:lang w:eastAsia="en-GB"/>
        </w:rPr>
      </w:pPr>
    </w:p>
    <w:p w14:paraId="25AA43A3" w14:textId="77777777" w:rsidR="00C35383" w:rsidRPr="007E46F0" w:rsidRDefault="00C35383" w:rsidP="00C35383">
      <w:pPr>
        <w:pBdr>
          <w:top w:val="single" w:sz="6" w:space="1" w:color="auto"/>
          <w:bottom w:val="single" w:sz="12" w:space="1" w:color="auto"/>
        </w:pBdr>
        <w:spacing w:after="0" w:line="240" w:lineRule="auto"/>
        <w:rPr>
          <w:rFonts w:ascii="Arial" w:eastAsia="Times New Roman" w:hAnsi="Arial" w:cs="Arial"/>
          <w:vanish/>
          <w:sz w:val="20"/>
          <w:szCs w:val="20"/>
          <w:u w:val="single"/>
          <w:lang w:eastAsia="en-GB"/>
        </w:rPr>
      </w:pPr>
    </w:p>
    <w:p w14:paraId="42AB37DF" w14:textId="77777777" w:rsidR="00C35383" w:rsidRPr="007E46F0" w:rsidRDefault="00C35383" w:rsidP="00C35383">
      <w:pPr>
        <w:rPr>
          <w:rFonts w:ascii="Arial" w:hAnsi="Arial" w:cs="Arial"/>
          <w:b/>
          <w:sz w:val="20"/>
          <w:szCs w:val="20"/>
          <w:u w:val="single"/>
        </w:rPr>
      </w:pPr>
      <w:r w:rsidRPr="007E46F0">
        <w:rPr>
          <w:rFonts w:ascii="Arial" w:hAnsi="Arial" w:cs="Arial"/>
          <w:b/>
          <w:sz w:val="20"/>
          <w:szCs w:val="20"/>
          <w:u w:val="single"/>
        </w:rPr>
        <w:t>Fairness &amp; Poverty</w:t>
      </w:r>
    </w:p>
    <w:p w14:paraId="3D8B3BE1" w14:textId="77777777" w:rsidR="00C35383" w:rsidRPr="007E46F0" w:rsidRDefault="00C35383" w:rsidP="00C35383">
      <w:pPr>
        <w:rPr>
          <w:rFonts w:ascii="Arial" w:hAnsi="Arial" w:cs="Arial"/>
          <w:b/>
          <w:sz w:val="20"/>
          <w:szCs w:val="20"/>
        </w:rPr>
      </w:pPr>
      <w:r w:rsidRPr="007E46F0">
        <w:rPr>
          <w:rFonts w:ascii="Arial" w:hAnsi="Arial" w:cs="Arial"/>
          <w:b/>
          <w:sz w:val="20"/>
          <w:szCs w:val="20"/>
        </w:rPr>
        <w:t>Geography</w:t>
      </w:r>
    </w:p>
    <w:tbl>
      <w:tblPr>
        <w:tblStyle w:val="TableGrid"/>
        <w:tblW w:w="9067" w:type="dxa"/>
        <w:tblLook w:val="04A0" w:firstRow="1" w:lastRow="0" w:firstColumn="1" w:lastColumn="0" w:noHBand="0" w:noVBand="1"/>
      </w:tblPr>
      <w:tblGrid>
        <w:gridCol w:w="2616"/>
        <w:gridCol w:w="579"/>
        <w:gridCol w:w="579"/>
        <w:gridCol w:w="579"/>
        <w:gridCol w:w="579"/>
        <w:gridCol w:w="4135"/>
      </w:tblGrid>
      <w:tr w:rsidR="00C35383" w:rsidRPr="007E46F0" w14:paraId="085EB726" w14:textId="77777777" w:rsidTr="00DD6E01">
        <w:trPr>
          <w:cantSplit/>
          <w:trHeight w:val="1408"/>
        </w:trPr>
        <w:tc>
          <w:tcPr>
            <w:tcW w:w="2689" w:type="dxa"/>
          </w:tcPr>
          <w:p w14:paraId="218506B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7" w:type="dxa"/>
            <w:textDirection w:val="tbRl"/>
          </w:tcPr>
          <w:p w14:paraId="075FB4D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18" w:type="dxa"/>
            <w:textDirection w:val="tbRl"/>
          </w:tcPr>
          <w:p w14:paraId="7DA9301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18" w:type="dxa"/>
            <w:textDirection w:val="tbRl"/>
          </w:tcPr>
          <w:p w14:paraId="5EA78F1E"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18" w:type="dxa"/>
            <w:textDirection w:val="tbRl"/>
          </w:tcPr>
          <w:p w14:paraId="5D2A4FE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307" w:type="dxa"/>
            <w:tcBorders>
              <w:bottom w:val="single" w:sz="4" w:space="0" w:color="auto"/>
            </w:tcBorders>
            <w:vAlign w:val="center"/>
          </w:tcPr>
          <w:p w14:paraId="3B495C17"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2A08AE7" w14:textId="77777777" w:rsidTr="00DD6E01">
        <w:tc>
          <w:tcPr>
            <w:tcW w:w="2689" w:type="dxa"/>
          </w:tcPr>
          <w:p w14:paraId="34A4E9A6"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Strathmartine (Ardler, St. Mary’s &amp; Kirkton)</w:t>
            </w:r>
          </w:p>
        </w:tc>
        <w:tc>
          <w:tcPr>
            <w:tcW w:w="517" w:type="dxa"/>
          </w:tcPr>
          <w:p w14:paraId="35A44BAA" w14:textId="3A693AFF"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7AF781B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439065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1AB58AA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val="restart"/>
            <w:tcBorders>
              <w:bottom w:val="single" w:sz="4" w:space="0" w:color="auto"/>
            </w:tcBorders>
          </w:tcPr>
          <w:p w14:paraId="762ADD25" w14:textId="20FF7D5C" w:rsidR="004D28DC"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It is known that a higher portion of people with learning disability live in Dundee’s areas of multiple deprivation.</w:t>
            </w:r>
          </w:p>
          <w:p w14:paraId="00B396EF" w14:textId="77777777" w:rsidR="004D28DC" w:rsidRDefault="004D28DC" w:rsidP="006E6369">
            <w:pPr>
              <w:spacing w:before="60" w:after="60"/>
              <w:rPr>
                <w:rFonts w:ascii="Arial" w:eastAsia="Times New Roman" w:hAnsi="Arial" w:cs="Arial"/>
                <w:color w:val="444444"/>
                <w:sz w:val="20"/>
                <w:szCs w:val="20"/>
                <w:lang w:eastAsia="en-GB"/>
              </w:rPr>
            </w:pPr>
          </w:p>
          <w:p w14:paraId="419602D6" w14:textId="6572D072" w:rsidR="00C35383" w:rsidRDefault="004D28DC" w:rsidP="006E6369">
            <w:pPr>
              <w:spacing w:before="60" w:after="60"/>
              <w:rPr>
                <w:rFonts w:ascii="Arial" w:eastAsia="Times New Roman" w:hAnsi="Arial" w:cs="Arial"/>
                <w:color w:val="444444"/>
                <w:sz w:val="20"/>
                <w:szCs w:val="20"/>
                <w:lang w:eastAsia="en-GB"/>
              </w:rPr>
            </w:pPr>
            <w:r w:rsidRPr="004D28DC">
              <w:rPr>
                <w:rFonts w:ascii="Arial" w:eastAsia="Times New Roman" w:hAnsi="Arial" w:cs="Arial"/>
                <w:color w:val="444444"/>
                <w:sz w:val="20"/>
                <w:szCs w:val="20"/>
                <w:lang w:eastAsia="en-GB"/>
              </w:rPr>
              <w:t>The</w:t>
            </w:r>
            <w:r>
              <w:rPr>
                <w:rFonts w:ascii="Arial" w:eastAsia="Times New Roman" w:hAnsi="Arial" w:cs="Arial"/>
                <w:color w:val="444444"/>
                <w:sz w:val="20"/>
                <w:szCs w:val="20"/>
                <w:lang w:eastAsia="en-GB"/>
              </w:rPr>
              <w:t xml:space="preserve"> actions for the Strategic Plan include connecting more with people in local communities in order to hear from local people with disability and their carers </w:t>
            </w:r>
            <w:proofErr w:type="gramStart"/>
            <w:r>
              <w:rPr>
                <w:rFonts w:ascii="Arial" w:eastAsia="Times New Roman" w:hAnsi="Arial" w:cs="Arial"/>
                <w:color w:val="444444"/>
                <w:sz w:val="20"/>
                <w:szCs w:val="20"/>
                <w:lang w:eastAsia="en-GB"/>
              </w:rPr>
              <w:t>and  understand</w:t>
            </w:r>
            <w:proofErr w:type="gramEnd"/>
            <w:r>
              <w:rPr>
                <w:rFonts w:ascii="Arial" w:eastAsia="Times New Roman" w:hAnsi="Arial" w:cs="Arial"/>
                <w:color w:val="444444"/>
                <w:sz w:val="20"/>
                <w:szCs w:val="20"/>
                <w:lang w:eastAsia="en-GB"/>
              </w:rPr>
              <w:t xml:space="preserve"> their needs.</w:t>
            </w:r>
          </w:p>
          <w:p w14:paraId="31D583A7" w14:textId="77777777" w:rsidR="004D28DC" w:rsidRDefault="004D28DC" w:rsidP="006E6369">
            <w:pPr>
              <w:spacing w:before="60" w:after="60"/>
              <w:rPr>
                <w:rFonts w:ascii="Arial" w:eastAsia="Times New Roman" w:hAnsi="Arial" w:cs="Arial"/>
                <w:color w:val="444444"/>
                <w:sz w:val="20"/>
                <w:szCs w:val="20"/>
                <w:lang w:eastAsia="en-GB"/>
              </w:rPr>
            </w:pPr>
          </w:p>
          <w:p w14:paraId="7116F7FE" w14:textId="04790585" w:rsidR="004D28DC" w:rsidRPr="004D28DC"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There is an intention that </w:t>
            </w:r>
            <w:proofErr w:type="gramStart"/>
            <w:r>
              <w:rPr>
                <w:rFonts w:ascii="Arial" w:eastAsia="Times New Roman" w:hAnsi="Arial" w:cs="Arial"/>
                <w:color w:val="444444"/>
                <w:sz w:val="20"/>
                <w:szCs w:val="20"/>
                <w:lang w:eastAsia="en-GB"/>
              </w:rPr>
              <w:t>Cost of Living</w:t>
            </w:r>
            <w:proofErr w:type="gramEnd"/>
            <w:r>
              <w:rPr>
                <w:rFonts w:ascii="Arial" w:eastAsia="Times New Roman" w:hAnsi="Arial" w:cs="Arial"/>
                <w:color w:val="444444"/>
                <w:sz w:val="20"/>
                <w:szCs w:val="20"/>
                <w:lang w:eastAsia="en-GB"/>
              </w:rPr>
              <w:t xml:space="preserve"> issues will be closely monitored and appropriate support given.</w:t>
            </w:r>
          </w:p>
          <w:p w14:paraId="32F7AC7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FFB84BC" w14:textId="77777777" w:rsidTr="00DD6E01">
        <w:tc>
          <w:tcPr>
            <w:tcW w:w="2689" w:type="dxa"/>
          </w:tcPr>
          <w:p w14:paraId="43FD9DC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Lochee (Lochee / Beechwood, Charleston &amp; Menzieshill)</w:t>
            </w:r>
          </w:p>
        </w:tc>
        <w:tc>
          <w:tcPr>
            <w:tcW w:w="517" w:type="dxa"/>
          </w:tcPr>
          <w:p w14:paraId="739BB229" w14:textId="72091FC7"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370ED64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F3FB76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5A6C31E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03C24C73"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DF9AA29" w14:textId="77777777" w:rsidTr="00DD6E01">
        <w:tc>
          <w:tcPr>
            <w:tcW w:w="2689" w:type="dxa"/>
          </w:tcPr>
          <w:p w14:paraId="7F1FF98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Coldside (Hilltown, Fairmuir &amp; Coldside)</w:t>
            </w:r>
          </w:p>
        </w:tc>
        <w:tc>
          <w:tcPr>
            <w:tcW w:w="517" w:type="dxa"/>
          </w:tcPr>
          <w:p w14:paraId="08B4E36D" w14:textId="6314F8A5"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1E857A6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1B4B46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C79B31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33D8C490"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22894E2" w14:textId="77777777" w:rsidTr="00DD6E01">
        <w:tc>
          <w:tcPr>
            <w:tcW w:w="2689" w:type="dxa"/>
          </w:tcPr>
          <w:p w14:paraId="0E01BA0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Maryfield (Stobswell &amp; City Centre)</w:t>
            </w:r>
          </w:p>
        </w:tc>
        <w:tc>
          <w:tcPr>
            <w:tcW w:w="517" w:type="dxa"/>
          </w:tcPr>
          <w:p w14:paraId="734A798A" w14:textId="3693CCC0"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0B25A74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E8ED5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89470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41B043D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1AB6A71" w14:textId="77777777" w:rsidTr="00DD6E01">
        <w:tc>
          <w:tcPr>
            <w:tcW w:w="2689" w:type="dxa"/>
          </w:tcPr>
          <w:p w14:paraId="09E477E6" w14:textId="77777777" w:rsidR="00C35383" w:rsidRPr="007E46F0" w:rsidRDefault="00C35383" w:rsidP="006E6369">
            <w:pPr>
              <w:spacing w:before="60" w:after="60"/>
              <w:rPr>
                <w:rFonts w:ascii="Arial" w:eastAsia="Times New Roman" w:hAnsi="Arial" w:cs="Arial"/>
                <w:color w:val="444444"/>
                <w:sz w:val="20"/>
                <w:szCs w:val="20"/>
                <w:lang w:eastAsia="en-GB"/>
              </w:rPr>
            </w:pPr>
            <w:proofErr w:type="gramStart"/>
            <w:r w:rsidRPr="007E46F0">
              <w:rPr>
                <w:rFonts w:ascii="Arial" w:eastAsia="Times New Roman" w:hAnsi="Arial" w:cs="Arial"/>
                <w:color w:val="444444"/>
                <w:sz w:val="20"/>
                <w:szCs w:val="20"/>
                <w:lang w:eastAsia="en-GB"/>
              </w:rPr>
              <w:t>North East</w:t>
            </w:r>
            <w:proofErr w:type="gramEnd"/>
            <w:r w:rsidRPr="007E46F0">
              <w:rPr>
                <w:rFonts w:ascii="Arial" w:eastAsia="Times New Roman" w:hAnsi="Arial" w:cs="Arial"/>
                <w:color w:val="444444"/>
                <w:sz w:val="20"/>
                <w:szCs w:val="20"/>
                <w:lang w:eastAsia="en-GB"/>
              </w:rPr>
              <w:t xml:space="preserve"> (Whitfield, Fintry &amp; Mill O’Mains)</w:t>
            </w:r>
          </w:p>
        </w:tc>
        <w:tc>
          <w:tcPr>
            <w:tcW w:w="517" w:type="dxa"/>
          </w:tcPr>
          <w:p w14:paraId="1CD86535" w14:textId="5F22B06C"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34AF740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A02045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A6E078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7A23922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1977CB5" w14:textId="77777777" w:rsidTr="00DD6E01">
        <w:tc>
          <w:tcPr>
            <w:tcW w:w="2689" w:type="dxa"/>
          </w:tcPr>
          <w:p w14:paraId="681F3D6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East End (Mid Craigie, Linlathen &amp; Douglas)</w:t>
            </w:r>
          </w:p>
        </w:tc>
        <w:tc>
          <w:tcPr>
            <w:tcW w:w="517" w:type="dxa"/>
          </w:tcPr>
          <w:p w14:paraId="118375C8" w14:textId="50D714CC"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7B4A399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698F6D8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E6AC06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2064AEED"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50AF9EE" w14:textId="77777777" w:rsidTr="00DD6E01">
        <w:tc>
          <w:tcPr>
            <w:tcW w:w="2689" w:type="dxa"/>
          </w:tcPr>
          <w:p w14:paraId="3B9817F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The Ferry</w:t>
            </w:r>
          </w:p>
        </w:tc>
        <w:tc>
          <w:tcPr>
            <w:tcW w:w="517" w:type="dxa"/>
          </w:tcPr>
          <w:p w14:paraId="54DBAA34" w14:textId="6645AFB9"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0A1D806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28D4D94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89F253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5C62CACD"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AD29134" w14:textId="77777777" w:rsidTr="00DD6E01">
        <w:tc>
          <w:tcPr>
            <w:tcW w:w="2689" w:type="dxa"/>
          </w:tcPr>
          <w:p w14:paraId="2123090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West End</w:t>
            </w:r>
          </w:p>
        </w:tc>
        <w:tc>
          <w:tcPr>
            <w:tcW w:w="517" w:type="dxa"/>
          </w:tcPr>
          <w:p w14:paraId="581E757C" w14:textId="1A732F57"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18" w:type="dxa"/>
          </w:tcPr>
          <w:p w14:paraId="238E005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19B10CB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8407D0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Borders>
              <w:bottom w:val="single" w:sz="4" w:space="0" w:color="auto"/>
            </w:tcBorders>
          </w:tcPr>
          <w:p w14:paraId="1D0A2FA5"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33D4C0B6" w14:textId="77777777" w:rsidR="007E46F0" w:rsidRDefault="007E46F0" w:rsidP="00C35383">
      <w:pPr>
        <w:rPr>
          <w:rFonts w:ascii="Arial" w:hAnsi="Arial" w:cs="Arial"/>
          <w:b/>
          <w:sz w:val="20"/>
          <w:szCs w:val="20"/>
        </w:rPr>
      </w:pPr>
    </w:p>
    <w:p w14:paraId="18A6516C" w14:textId="77777777" w:rsidR="00DD6E01" w:rsidRDefault="00DD6E01">
      <w:pPr>
        <w:rPr>
          <w:rFonts w:ascii="Arial" w:hAnsi="Arial" w:cs="Arial"/>
          <w:b/>
          <w:sz w:val="20"/>
          <w:szCs w:val="20"/>
        </w:rPr>
      </w:pPr>
      <w:r>
        <w:rPr>
          <w:rFonts w:ascii="Arial" w:hAnsi="Arial" w:cs="Arial"/>
          <w:b/>
          <w:sz w:val="20"/>
          <w:szCs w:val="20"/>
        </w:rPr>
        <w:br w:type="page"/>
      </w:r>
    </w:p>
    <w:p w14:paraId="5F94832F" w14:textId="5D0B6173"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Household Group</w:t>
      </w:r>
    </w:p>
    <w:tbl>
      <w:tblPr>
        <w:tblStyle w:val="TableGrid"/>
        <w:tblW w:w="0" w:type="auto"/>
        <w:tblLook w:val="04A0" w:firstRow="1" w:lastRow="0" w:firstColumn="1" w:lastColumn="0" w:noHBand="0" w:noVBand="1"/>
      </w:tblPr>
      <w:tblGrid>
        <w:gridCol w:w="2203"/>
        <w:gridCol w:w="579"/>
        <w:gridCol w:w="591"/>
        <w:gridCol w:w="591"/>
        <w:gridCol w:w="591"/>
        <w:gridCol w:w="4461"/>
      </w:tblGrid>
      <w:tr w:rsidR="00C35383" w:rsidRPr="007E46F0" w14:paraId="11651606" w14:textId="77777777" w:rsidTr="006E6369">
        <w:trPr>
          <w:cantSplit/>
          <w:trHeight w:val="1408"/>
        </w:trPr>
        <w:tc>
          <w:tcPr>
            <w:tcW w:w="2263" w:type="dxa"/>
          </w:tcPr>
          <w:p w14:paraId="5F79859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09" w:type="dxa"/>
            <w:textDirection w:val="tbRl"/>
          </w:tcPr>
          <w:p w14:paraId="540660F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3C3F58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FADE153"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2CAA255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668" w:type="dxa"/>
            <w:vAlign w:val="center"/>
          </w:tcPr>
          <w:p w14:paraId="16673B92"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4571EB1C" w14:textId="77777777" w:rsidTr="006E6369">
        <w:tc>
          <w:tcPr>
            <w:tcW w:w="2263" w:type="dxa"/>
          </w:tcPr>
          <w:p w14:paraId="6E0AB0A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Looked After Children &amp; Care Leavers</w:t>
            </w:r>
          </w:p>
        </w:tc>
        <w:tc>
          <w:tcPr>
            <w:tcW w:w="309" w:type="dxa"/>
          </w:tcPr>
          <w:p w14:paraId="2B28EE83" w14:textId="67286A51" w:rsidR="00C35383" w:rsidRPr="002C0094" w:rsidRDefault="004D28DC"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5C52CF43"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6FE6159A"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68D7B41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3625065D" w14:textId="5C3CC8DE" w:rsidR="00C35383" w:rsidRPr="007E46F0" w:rsidRDefault="004D28DC"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Care Leavers with a Learning Disability (including those leaving Residential Schools)</w:t>
            </w:r>
            <w:r w:rsidR="00BA67BE">
              <w:rPr>
                <w:rFonts w:ascii="Arial" w:eastAsia="Times New Roman" w:hAnsi="Arial" w:cs="Arial"/>
                <w:color w:val="444444"/>
                <w:sz w:val="20"/>
                <w:szCs w:val="20"/>
                <w:lang w:eastAsia="en-GB"/>
              </w:rPr>
              <w:t xml:space="preserve"> will benefit from the work to ensure supports and services are optimised in the </w:t>
            </w:r>
            <w:proofErr w:type="gramStart"/>
            <w:r w:rsidR="00BA67BE">
              <w:rPr>
                <w:rFonts w:ascii="Arial" w:eastAsia="Times New Roman" w:hAnsi="Arial" w:cs="Arial"/>
                <w:color w:val="444444"/>
                <w:sz w:val="20"/>
                <w:szCs w:val="20"/>
                <w:lang w:eastAsia="en-GB"/>
              </w:rPr>
              <w:t>City</w:t>
            </w:r>
            <w:proofErr w:type="gramEnd"/>
            <w:r w:rsidR="00BA67BE">
              <w:rPr>
                <w:rFonts w:ascii="Arial" w:eastAsia="Times New Roman" w:hAnsi="Arial" w:cs="Arial"/>
                <w:color w:val="444444"/>
                <w:sz w:val="20"/>
                <w:szCs w:val="20"/>
                <w:lang w:eastAsia="en-GB"/>
              </w:rPr>
              <w:t>.</w:t>
            </w:r>
          </w:p>
        </w:tc>
      </w:tr>
      <w:tr w:rsidR="00C35383" w:rsidRPr="007E46F0" w14:paraId="33C65F94" w14:textId="77777777" w:rsidTr="006E6369">
        <w:tc>
          <w:tcPr>
            <w:tcW w:w="2263" w:type="dxa"/>
          </w:tcPr>
          <w:p w14:paraId="3E557C6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Carers</w:t>
            </w:r>
          </w:p>
        </w:tc>
        <w:tc>
          <w:tcPr>
            <w:tcW w:w="309" w:type="dxa"/>
          </w:tcPr>
          <w:p w14:paraId="709205C1" w14:textId="59D0FDD3" w:rsidR="00C35383" w:rsidRPr="002C0094" w:rsidRDefault="002C0094"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2CF3BFDD"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1E1459C7"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0DC4EEA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70346F7" w14:textId="2CE7AE19" w:rsidR="00C35383" w:rsidRPr="007E46F0" w:rsidRDefault="00BA67BE"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Carers </w:t>
            </w:r>
            <w:r w:rsidR="002C0094">
              <w:rPr>
                <w:rFonts w:ascii="Arial" w:eastAsia="Times New Roman" w:hAnsi="Arial" w:cs="Arial"/>
                <w:color w:val="444444"/>
                <w:sz w:val="20"/>
                <w:szCs w:val="20"/>
                <w:lang w:eastAsia="en-GB"/>
              </w:rPr>
              <w:t>of adults will a learning disability will benefit from the person they care for having the right support at the right time.</w:t>
            </w:r>
          </w:p>
        </w:tc>
      </w:tr>
      <w:tr w:rsidR="00C35383" w:rsidRPr="007E46F0" w14:paraId="3EDFDFDB" w14:textId="77777777" w:rsidTr="006E6369">
        <w:tc>
          <w:tcPr>
            <w:tcW w:w="2263" w:type="dxa"/>
          </w:tcPr>
          <w:p w14:paraId="5C4D6F2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Lone Parent Families</w:t>
            </w:r>
          </w:p>
        </w:tc>
        <w:tc>
          <w:tcPr>
            <w:tcW w:w="309" w:type="dxa"/>
          </w:tcPr>
          <w:p w14:paraId="21AF1D51"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56046B97" w14:textId="7CA53590" w:rsidR="00C35383" w:rsidRPr="002C0094" w:rsidRDefault="002C0094" w:rsidP="006E6369">
            <w:pPr>
              <w:spacing w:before="60" w:after="60"/>
              <w:rPr>
                <w:rFonts w:ascii="Arial" w:eastAsia="Times New Roman" w:hAnsi="Arial" w:cs="Arial"/>
                <w:color w:val="444444"/>
                <w:lang w:eastAsia="en-GB"/>
              </w:rPr>
            </w:pPr>
            <w:r>
              <w:rPr>
                <w:rFonts w:ascii="Arial" w:eastAsia="Times New Roman" w:hAnsi="Arial" w:cs="Arial"/>
                <w:color w:val="444444"/>
                <w:lang w:eastAsia="en-GB"/>
              </w:rPr>
              <w:t>x</w:t>
            </w:r>
          </w:p>
        </w:tc>
        <w:tc>
          <w:tcPr>
            <w:tcW w:w="592" w:type="dxa"/>
          </w:tcPr>
          <w:p w14:paraId="02A05E6B"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5D52EB3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11572B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EAB51A0" w14:textId="77777777" w:rsidTr="006E6369">
        <w:tc>
          <w:tcPr>
            <w:tcW w:w="2263" w:type="dxa"/>
          </w:tcPr>
          <w:p w14:paraId="2D9B9F9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Single Female Households with Children</w:t>
            </w:r>
          </w:p>
        </w:tc>
        <w:tc>
          <w:tcPr>
            <w:tcW w:w="309" w:type="dxa"/>
          </w:tcPr>
          <w:p w14:paraId="46452A55"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6675E29B" w14:textId="4F0EC2DB" w:rsidR="00C35383" w:rsidRPr="002C0094" w:rsidRDefault="002C0094"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53834B72"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6EF226E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ACB91F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241FBA5" w14:textId="77777777" w:rsidTr="006E6369">
        <w:tc>
          <w:tcPr>
            <w:tcW w:w="2263" w:type="dxa"/>
          </w:tcPr>
          <w:p w14:paraId="1D67370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Greater Number of Children and/or Young Children</w:t>
            </w:r>
          </w:p>
        </w:tc>
        <w:tc>
          <w:tcPr>
            <w:tcW w:w="309" w:type="dxa"/>
          </w:tcPr>
          <w:p w14:paraId="1BB5C69B"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2790E65A" w14:textId="04563A3B" w:rsidR="00C35383" w:rsidRPr="002C0094" w:rsidRDefault="002C0094"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7CE1CD74"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7D93D54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2B69BB4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39274A7" w14:textId="77777777" w:rsidTr="006E6369">
        <w:tc>
          <w:tcPr>
            <w:tcW w:w="2263" w:type="dxa"/>
          </w:tcPr>
          <w:p w14:paraId="085F978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Pensioners – single / couple</w:t>
            </w:r>
          </w:p>
        </w:tc>
        <w:tc>
          <w:tcPr>
            <w:tcW w:w="309" w:type="dxa"/>
          </w:tcPr>
          <w:p w14:paraId="5645AEF3" w14:textId="3D08991F" w:rsidR="00C35383" w:rsidRPr="002C0094" w:rsidRDefault="004806EF"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4A5578FE"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4C0F8482"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0A5B601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E815B24" w14:textId="4DD20AEE" w:rsidR="00C35383" w:rsidRPr="007E46F0" w:rsidRDefault="002C0094"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There are potential benefits to carers who are over retirement age and to adults with LD over 65 who will benefit from the right care and support at the right time.</w:t>
            </w:r>
          </w:p>
        </w:tc>
      </w:tr>
      <w:tr w:rsidR="00C35383" w:rsidRPr="007E46F0" w14:paraId="728A92D5" w14:textId="77777777" w:rsidTr="006E6369">
        <w:tc>
          <w:tcPr>
            <w:tcW w:w="2263" w:type="dxa"/>
          </w:tcPr>
          <w:p w14:paraId="54921F2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Unskilled Workers or Unemployed</w:t>
            </w:r>
          </w:p>
        </w:tc>
        <w:tc>
          <w:tcPr>
            <w:tcW w:w="309" w:type="dxa"/>
          </w:tcPr>
          <w:p w14:paraId="04C312F0" w14:textId="0DE71F6B" w:rsidR="00C35383" w:rsidRPr="002C0094" w:rsidRDefault="004806EF"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4ABA31E4"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6418D436"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27921A6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2B0B7B6B" w14:textId="72C7D5F3" w:rsidR="00C35383" w:rsidRPr="007E46F0" w:rsidRDefault="002C0094"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People with a Learning Disability will be in this category of working age people. They will have support to seek employment or activity that is meaningful, or education and training.</w:t>
            </w:r>
          </w:p>
        </w:tc>
      </w:tr>
      <w:tr w:rsidR="00C35383" w:rsidRPr="007E46F0" w14:paraId="3196B017" w14:textId="77777777" w:rsidTr="006E6369">
        <w:tc>
          <w:tcPr>
            <w:tcW w:w="2263" w:type="dxa"/>
          </w:tcPr>
          <w:p w14:paraId="492FE2D9" w14:textId="552B2BC9"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 xml:space="preserve">Serious &amp; Enduring Mental Health </w:t>
            </w:r>
            <w:r w:rsidR="002C0094">
              <w:rPr>
                <w:rFonts w:ascii="Arial" w:eastAsia="Times New Roman" w:hAnsi="Arial" w:cs="Arial"/>
                <w:color w:val="444444"/>
                <w:sz w:val="20"/>
                <w:szCs w:val="20"/>
                <w:lang w:eastAsia="en-GB"/>
              </w:rPr>
              <w:t>Conditions</w:t>
            </w:r>
          </w:p>
        </w:tc>
        <w:tc>
          <w:tcPr>
            <w:tcW w:w="309" w:type="dxa"/>
          </w:tcPr>
          <w:p w14:paraId="4D1E8735" w14:textId="76AD0796" w:rsidR="00C35383" w:rsidRPr="002C0094" w:rsidRDefault="004806EF"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2735D712"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578886B5"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2BA4BE4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A253CB4" w14:textId="2FAC4FEC" w:rsidR="00C35383" w:rsidRPr="007E46F0" w:rsidRDefault="001342D1"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Some people with a learning disability may </w:t>
            </w:r>
            <w:proofErr w:type="gramStart"/>
            <w:r>
              <w:rPr>
                <w:rFonts w:ascii="Arial" w:eastAsia="Times New Roman" w:hAnsi="Arial" w:cs="Arial"/>
                <w:color w:val="444444"/>
                <w:sz w:val="20"/>
                <w:szCs w:val="20"/>
                <w:lang w:eastAsia="en-GB"/>
              </w:rPr>
              <w:t>also  categorised</w:t>
            </w:r>
            <w:proofErr w:type="gramEnd"/>
            <w:r>
              <w:rPr>
                <w:rFonts w:ascii="Arial" w:eastAsia="Times New Roman" w:hAnsi="Arial" w:cs="Arial"/>
                <w:color w:val="444444"/>
                <w:sz w:val="20"/>
                <w:szCs w:val="20"/>
                <w:lang w:eastAsia="en-GB"/>
              </w:rPr>
              <w:t xml:space="preserve"> in this group and will benefit from Health, Social work and social Care support</w:t>
            </w:r>
          </w:p>
        </w:tc>
      </w:tr>
      <w:tr w:rsidR="00C35383" w:rsidRPr="007E46F0" w14:paraId="7CF71CAE" w14:textId="77777777" w:rsidTr="006E6369">
        <w:tc>
          <w:tcPr>
            <w:tcW w:w="2263" w:type="dxa"/>
          </w:tcPr>
          <w:p w14:paraId="7CEE2F01"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Homeless</w:t>
            </w:r>
          </w:p>
        </w:tc>
        <w:tc>
          <w:tcPr>
            <w:tcW w:w="309" w:type="dxa"/>
          </w:tcPr>
          <w:p w14:paraId="588E3299" w14:textId="6708FCC7" w:rsidR="00C35383" w:rsidRPr="002C0094" w:rsidRDefault="004806EF"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6237ED86"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16A014A2"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1644545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665082A" w14:textId="46349206" w:rsidR="00C35383" w:rsidRPr="007E46F0" w:rsidRDefault="00746AAA"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 aim of </w:t>
            </w:r>
            <w:proofErr w:type="gramStart"/>
            <w:r>
              <w:rPr>
                <w:rFonts w:ascii="Arial" w:eastAsia="Times New Roman" w:hAnsi="Arial" w:cs="Arial"/>
                <w:color w:val="444444"/>
                <w:sz w:val="20"/>
                <w:szCs w:val="20"/>
                <w:lang w:eastAsia="en-GB"/>
              </w:rPr>
              <w:t>this  Strategic</w:t>
            </w:r>
            <w:proofErr w:type="gramEnd"/>
            <w:r>
              <w:rPr>
                <w:rFonts w:ascii="Arial" w:eastAsia="Times New Roman" w:hAnsi="Arial" w:cs="Arial"/>
                <w:color w:val="444444"/>
                <w:sz w:val="20"/>
                <w:szCs w:val="20"/>
                <w:lang w:eastAsia="en-GB"/>
              </w:rPr>
              <w:t xml:space="preserve"> Plan is to provide the best support </w:t>
            </w:r>
            <w:r w:rsidR="00D944E5">
              <w:rPr>
                <w:rFonts w:ascii="Arial" w:eastAsia="Times New Roman" w:hAnsi="Arial" w:cs="Arial"/>
                <w:color w:val="444444"/>
                <w:sz w:val="20"/>
                <w:szCs w:val="20"/>
                <w:lang w:eastAsia="en-GB"/>
              </w:rPr>
              <w:t>to all adults with a learning disability. The intention would be to prevent Homelessness and to resolve homelessness for adults affected by this.</w:t>
            </w:r>
          </w:p>
        </w:tc>
      </w:tr>
      <w:tr w:rsidR="00C35383" w:rsidRPr="007E46F0" w14:paraId="608E672A" w14:textId="77777777" w:rsidTr="006E6369">
        <w:tc>
          <w:tcPr>
            <w:tcW w:w="2263" w:type="dxa"/>
          </w:tcPr>
          <w:p w14:paraId="2F142EDB" w14:textId="5C7D158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 xml:space="preserve">Drug and/or Alcohol </w:t>
            </w:r>
            <w:r w:rsidR="002C0094">
              <w:rPr>
                <w:rFonts w:ascii="Arial" w:eastAsia="Times New Roman" w:hAnsi="Arial" w:cs="Arial"/>
                <w:color w:val="444444"/>
                <w:sz w:val="20"/>
                <w:szCs w:val="20"/>
                <w:lang w:eastAsia="en-GB"/>
              </w:rPr>
              <w:t>usage</w:t>
            </w:r>
          </w:p>
        </w:tc>
        <w:tc>
          <w:tcPr>
            <w:tcW w:w="309" w:type="dxa"/>
          </w:tcPr>
          <w:p w14:paraId="345653E9" w14:textId="50C94744" w:rsidR="00C35383" w:rsidRPr="002C0094" w:rsidRDefault="004806EF" w:rsidP="006E6369">
            <w:pPr>
              <w:spacing w:before="60" w:after="60"/>
              <w:rPr>
                <w:rFonts w:ascii="Arial" w:eastAsia="Times New Roman" w:hAnsi="Arial" w:cs="Arial"/>
                <w:color w:val="444444"/>
                <w:lang w:eastAsia="en-GB"/>
              </w:rPr>
            </w:pPr>
            <w:r w:rsidRPr="002C0094">
              <w:rPr>
                <w:rFonts w:ascii="Arial" w:eastAsia="Times New Roman" w:hAnsi="Arial" w:cs="Arial"/>
                <w:color w:val="444444"/>
                <w:lang w:eastAsia="en-GB"/>
              </w:rPr>
              <w:t>x</w:t>
            </w:r>
          </w:p>
        </w:tc>
        <w:tc>
          <w:tcPr>
            <w:tcW w:w="592" w:type="dxa"/>
          </w:tcPr>
          <w:p w14:paraId="6EDDEF01"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5326DFA4"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155E6E2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2B54E6C" w14:textId="329E6285" w:rsidR="00C35383" w:rsidRPr="007E46F0" w:rsidRDefault="00D944E5"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 aim of </w:t>
            </w:r>
            <w:proofErr w:type="gramStart"/>
            <w:r>
              <w:rPr>
                <w:rFonts w:ascii="Arial" w:eastAsia="Times New Roman" w:hAnsi="Arial" w:cs="Arial"/>
                <w:color w:val="444444"/>
                <w:sz w:val="20"/>
                <w:szCs w:val="20"/>
                <w:lang w:eastAsia="en-GB"/>
              </w:rPr>
              <w:t>this  Strategic</w:t>
            </w:r>
            <w:proofErr w:type="gramEnd"/>
            <w:r>
              <w:rPr>
                <w:rFonts w:ascii="Arial" w:eastAsia="Times New Roman" w:hAnsi="Arial" w:cs="Arial"/>
                <w:color w:val="444444"/>
                <w:sz w:val="20"/>
                <w:szCs w:val="20"/>
                <w:lang w:eastAsia="en-GB"/>
              </w:rPr>
              <w:t xml:space="preserve"> Plan is to provide the best support to all adults with a learning disability. The intention would be to prevent issues arising from Drug and alcohol use and to resolve issues and support adults affected by this.</w:t>
            </w:r>
          </w:p>
        </w:tc>
      </w:tr>
      <w:tr w:rsidR="00C35383" w:rsidRPr="007E46F0" w14:paraId="7411CAA8" w14:textId="77777777" w:rsidTr="006E6369">
        <w:tc>
          <w:tcPr>
            <w:tcW w:w="2263" w:type="dxa"/>
          </w:tcPr>
          <w:p w14:paraId="52189F9B"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Offenders and Ex-Offenders</w:t>
            </w:r>
          </w:p>
        </w:tc>
        <w:tc>
          <w:tcPr>
            <w:tcW w:w="309" w:type="dxa"/>
          </w:tcPr>
          <w:p w14:paraId="15AFE5FC" w14:textId="1CEF0B90" w:rsidR="00C35383" w:rsidRPr="002C0094" w:rsidRDefault="00E923B5" w:rsidP="006E6369">
            <w:pPr>
              <w:spacing w:before="60" w:after="60"/>
              <w:rPr>
                <w:rFonts w:ascii="Arial" w:eastAsia="Times New Roman" w:hAnsi="Arial" w:cs="Arial"/>
                <w:color w:val="444444"/>
                <w:lang w:eastAsia="en-GB"/>
              </w:rPr>
            </w:pPr>
            <w:r>
              <w:rPr>
                <w:rFonts w:ascii="Arial" w:eastAsia="Times New Roman" w:hAnsi="Arial" w:cs="Arial"/>
                <w:color w:val="444444"/>
                <w:lang w:eastAsia="en-GB"/>
              </w:rPr>
              <w:t>x</w:t>
            </w:r>
          </w:p>
        </w:tc>
        <w:tc>
          <w:tcPr>
            <w:tcW w:w="592" w:type="dxa"/>
          </w:tcPr>
          <w:p w14:paraId="1816C4DF"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3C8B6E10" w14:textId="77777777" w:rsidR="00C35383" w:rsidRPr="002C0094" w:rsidRDefault="00C35383" w:rsidP="006E6369">
            <w:pPr>
              <w:spacing w:before="60" w:after="60"/>
              <w:rPr>
                <w:rFonts w:ascii="Arial" w:eastAsia="Times New Roman" w:hAnsi="Arial" w:cs="Arial"/>
                <w:color w:val="444444"/>
                <w:lang w:eastAsia="en-GB"/>
              </w:rPr>
            </w:pPr>
          </w:p>
        </w:tc>
        <w:tc>
          <w:tcPr>
            <w:tcW w:w="592" w:type="dxa"/>
          </w:tcPr>
          <w:p w14:paraId="4C0A277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3C99D1C8" w14:textId="3C0537DA" w:rsidR="00C35383" w:rsidRPr="007E46F0" w:rsidRDefault="00E923B5"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 aim of </w:t>
            </w:r>
            <w:proofErr w:type="gramStart"/>
            <w:r>
              <w:rPr>
                <w:rFonts w:ascii="Arial" w:eastAsia="Times New Roman" w:hAnsi="Arial" w:cs="Arial"/>
                <w:color w:val="444444"/>
                <w:sz w:val="20"/>
                <w:szCs w:val="20"/>
                <w:lang w:eastAsia="en-GB"/>
              </w:rPr>
              <w:t>this  Strategic</w:t>
            </w:r>
            <w:proofErr w:type="gramEnd"/>
            <w:r>
              <w:rPr>
                <w:rFonts w:ascii="Arial" w:eastAsia="Times New Roman" w:hAnsi="Arial" w:cs="Arial"/>
                <w:color w:val="444444"/>
                <w:sz w:val="20"/>
                <w:szCs w:val="20"/>
                <w:lang w:eastAsia="en-GB"/>
              </w:rPr>
              <w:t xml:space="preserve"> Plan is to provide the best support to all adults with a learning disability. The intention will be to work </w:t>
            </w:r>
            <w:proofErr w:type="gramStart"/>
            <w:r>
              <w:rPr>
                <w:rFonts w:ascii="Arial" w:eastAsia="Times New Roman" w:hAnsi="Arial" w:cs="Arial"/>
                <w:color w:val="444444"/>
                <w:sz w:val="20"/>
                <w:szCs w:val="20"/>
                <w:lang w:eastAsia="en-GB"/>
              </w:rPr>
              <w:t>closely  with</w:t>
            </w:r>
            <w:proofErr w:type="gramEnd"/>
            <w:r>
              <w:rPr>
                <w:rFonts w:ascii="Arial" w:eastAsia="Times New Roman" w:hAnsi="Arial" w:cs="Arial"/>
                <w:color w:val="444444"/>
                <w:sz w:val="20"/>
                <w:szCs w:val="20"/>
                <w:lang w:eastAsia="en-GB"/>
              </w:rPr>
              <w:t xml:space="preserve"> Community Justice services to address concerns.</w:t>
            </w:r>
          </w:p>
        </w:tc>
      </w:tr>
    </w:tbl>
    <w:p w14:paraId="0F43B7BD" w14:textId="77777777" w:rsidR="00C35383" w:rsidRPr="007E46F0" w:rsidRDefault="00C35383" w:rsidP="00C35383">
      <w:pPr>
        <w:rPr>
          <w:rFonts w:ascii="Arial" w:hAnsi="Arial" w:cs="Arial"/>
          <w:b/>
          <w:sz w:val="20"/>
          <w:szCs w:val="20"/>
        </w:rPr>
      </w:pPr>
    </w:p>
    <w:p w14:paraId="3A9FE0D5" w14:textId="77777777" w:rsidR="008576D3" w:rsidRDefault="008576D3" w:rsidP="00C35383">
      <w:pPr>
        <w:rPr>
          <w:rFonts w:ascii="Arial" w:hAnsi="Arial" w:cs="Arial"/>
          <w:b/>
          <w:sz w:val="20"/>
          <w:szCs w:val="20"/>
        </w:rPr>
      </w:pPr>
    </w:p>
    <w:p w14:paraId="4D80DDE8" w14:textId="77777777" w:rsidR="008576D3" w:rsidRDefault="008576D3" w:rsidP="00C35383">
      <w:pPr>
        <w:rPr>
          <w:rFonts w:ascii="Arial" w:hAnsi="Arial" w:cs="Arial"/>
          <w:b/>
          <w:sz w:val="20"/>
          <w:szCs w:val="20"/>
        </w:rPr>
      </w:pPr>
    </w:p>
    <w:p w14:paraId="1BE14C60" w14:textId="228117F5"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Socio-Economic Disadvantage</w:t>
      </w:r>
    </w:p>
    <w:tbl>
      <w:tblPr>
        <w:tblStyle w:val="TableGrid"/>
        <w:tblW w:w="0" w:type="auto"/>
        <w:tblLayout w:type="fixed"/>
        <w:tblLook w:val="04A0" w:firstRow="1" w:lastRow="0" w:firstColumn="1" w:lastColumn="0" w:noHBand="0" w:noVBand="1"/>
      </w:tblPr>
      <w:tblGrid>
        <w:gridCol w:w="2689"/>
        <w:gridCol w:w="546"/>
        <w:gridCol w:w="547"/>
        <w:gridCol w:w="547"/>
        <w:gridCol w:w="547"/>
        <w:gridCol w:w="4140"/>
      </w:tblGrid>
      <w:tr w:rsidR="00C35383" w:rsidRPr="007E46F0" w14:paraId="2F2EED73" w14:textId="77777777" w:rsidTr="00C35383">
        <w:trPr>
          <w:cantSplit/>
          <w:trHeight w:val="1363"/>
        </w:trPr>
        <w:tc>
          <w:tcPr>
            <w:tcW w:w="2689" w:type="dxa"/>
          </w:tcPr>
          <w:p w14:paraId="2D3BBF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6" w:type="dxa"/>
            <w:textDirection w:val="tbRl"/>
          </w:tcPr>
          <w:p w14:paraId="6821824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47" w:type="dxa"/>
            <w:textDirection w:val="tbRl"/>
          </w:tcPr>
          <w:p w14:paraId="688EC2D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47" w:type="dxa"/>
            <w:textDirection w:val="tbRl"/>
          </w:tcPr>
          <w:p w14:paraId="47D59A0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47" w:type="dxa"/>
            <w:textDirection w:val="tbRl"/>
          </w:tcPr>
          <w:p w14:paraId="6882FC45"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140" w:type="dxa"/>
            <w:vAlign w:val="center"/>
          </w:tcPr>
          <w:p w14:paraId="0414DB55"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9C21473" w14:textId="77777777" w:rsidTr="006E6369">
        <w:tc>
          <w:tcPr>
            <w:tcW w:w="2689" w:type="dxa"/>
          </w:tcPr>
          <w:p w14:paraId="365816A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Employment Status</w:t>
            </w:r>
          </w:p>
        </w:tc>
        <w:tc>
          <w:tcPr>
            <w:tcW w:w="546" w:type="dxa"/>
          </w:tcPr>
          <w:p w14:paraId="6C695E74" w14:textId="0D263129"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21596FEB" w14:textId="2729E440"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7F2753D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22C9997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21371F21" w14:textId="77777777" w:rsidR="00C35383" w:rsidRDefault="00455C2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 actions in the plan will support people with LD to seek employment, volunteering and meaningful activity and sustain this. This will include working with Dundee College and Project Search.</w:t>
            </w:r>
          </w:p>
          <w:p w14:paraId="2B11ED1C" w14:textId="5E71105A" w:rsidR="00455C28" w:rsidRPr="007E46F0" w:rsidRDefault="00455C2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In </w:t>
            </w:r>
            <w:proofErr w:type="gramStart"/>
            <w:r>
              <w:rPr>
                <w:rFonts w:ascii="Arial" w:eastAsia="Times New Roman" w:hAnsi="Arial" w:cs="Arial"/>
                <w:color w:val="444444"/>
                <w:sz w:val="20"/>
                <w:szCs w:val="20"/>
                <w:lang w:eastAsia="en-GB"/>
              </w:rPr>
              <w:t>addition</w:t>
            </w:r>
            <w:proofErr w:type="gramEnd"/>
            <w:r>
              <w:rPr>
                <w:rFonts w:ascii="Arial" w:eastAsia="Times New Roman" w:hAnsi="Arial" w:cs="Arial"/>
                <w:color w:val="444444"/>
                <w:sz w:val="20"/>
                <w:szCs w:val="20"/>
                <w:lang w:eastAsia="en-GB"/>
              </w:rPr>
              <w:t xml:space="preserve"> there is a great need for recruitment and retention of social care workers and actions will be planned around marketing and filling vacancies.</w:t>
            </w:r>
          </w:p>
        </w:tc>
      </w:tr>
      <w:tr w:rsidR="00C35383" w:rsidRPr="007E46F0" w14:paraId="2040DBA6" w14:textId="77777777" w:rsidTr="006E6369">
        <w:tc>
          <w:tcPr>
            <w:tcW w:w="2689" w:type="dxa"/>
          </w:tcPr>
          <w:p w14:paraId="5597725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Education &amp; Skills</w:t>
            </w:r>
          </w:p>
        </w:tc>
        <w:tc>
          <w:tcPr>
            <w:tcW w:w="546" w:type="dxa"/>
          </w:tcPr>
          <w:p w14:paraId="2E0A6965" w14:textId="1690371E"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607A0FD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5BECE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408AA7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1B803368" w14:textId="49093501" w:rsidR="00C35383" w:rsidRPr="007E46F0" w:rsidRDefault="00455C2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 plan includes supporting skills training and re training of people with Learning disability in life skills and work skills.</w:t>
            </w:r>
          </w:p>
        </w:tc>
      </w:tr>
      <w:tr w:rsidR="00C35383" w:rsidRPr="007E46F0" w14:paraId="4A752480" w14:textId="77777777" w:rsidTr="006E6369">
        <w:tc>
          <w:tcPr>
            <w:tcW w:w="2689" w:type="dxa"/>
          </w:tcPr>
          <w:p w14:paraId="733731F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Income</w:t>
            </w:r>
          </w:p>
        </w:tc>
        <w:tc>
          <w:tcPr>
            <w:tcW w:w="546" w:type="dxa"/>
          </w:tcPr>
          <w:p w14:paraId="2785AA14" w14:textId="359F2F53"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4DDA7BC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51CBA28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C275DC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5D45665F" w14:textId="682E2A48" w:rsidR="00C35383" w:rsidRPr="007E46F0" w:rsidRDefault="00455C2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There will be work planned re income maximisation and work to avoid impacts of </w:t>
            </w:r>
            <w:proofErr w:type="gramStart"/>
            <w:r>
              <w:rPr>
                <w:rFonts w:ascii="Arial" w:eastAsia="Times New Roman" w:hAnsi="Arial" w:cs="Arial"/>
                <w:color w:val="444444"/>
                <w:sz w:val="20"/>
                <w:szCs w:val="20"/>
                <w:lang w:eastAsia="en-GB"/>
              </w:rPr>
              <w:t>cost of living</w:t>
            </w:r>
            <w:proofErr w:type="gramEnd"/>
            <w:r>
              <w:rPr>
                <w:rFonts w:ascii="Arial" w:eastAsia="Times New Roman" w:hAnsi="Arial" w:cs="Arial"/>
                <w:color w:val="444444"/>
                <w:sz w:val="20"/>
                <w:szCs w:val="20"/>
                <w:lang w:eastAsia="en-GB"/>
              </w:rPr>
              <w:t xml:space="preserve"> crisis.</w:t>
            </w:r>
          </w:p>
        </w:tc>
      </w:tr>
      <w:tr w:rsidR="00C35383" w:rsidRPr="007E46F0" w14:paraId="48E348B6" w14:textId="77777777" w:rsidTr="006E6369">
        <w:tc>
          <w:tcPr>
            <w:tcW w:w="2689" w:type="dxa"/>
          </w:tcPr>
          <w:p w14:paraId="0B06221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Fuel Poverty</w:t>
            </w:r>
          </w:p>
        </w:tc>
        <w:tc>
          <w:tcPr>
            <w:tcW w:w="546" w:type="dxa"/>
          </w:tcPr>
          <w:p w14:paraId="05575D53" w14:textId="36E74A2F"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03A3E1C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118E0E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72793A2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2FB83558" w14:textId="77283DAC" w:rsidR="00C35383" w:rsidRPr="007E46F0" w:rsidRDefault="00455C28"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Included as</w:t>
            </w:r>
            <w:r w:rsidR="00294253">
              <w:rPr>
                <w:rFonts w:ascii="Arial" w:eastAsia="Times New Roman" w:hAnsi="Arial" w:cs="Arial"/>
                <w:color w:val="444444"/>
                <w:sz w:val="20"/>
                <w:szCs w:val="20"/>
                <w:lang w:eastAsia="en-GB"/>
              </w:rPr>
              <w:t xml:space="preserve"> part </w:t>
            </w:r>
            <w:proofErr w:type="gramStart"/>
            <w:r w:rsidR="00294253">
              <w:rPr>
                <w:rFonts w:ascii="Arial" w:eastAsia="Times New Roman" w:hAnsi="Arial" w:cs="Arial"/>
                <w:color w:val="444444"/>
                <w:sz w:val="20"/>
                <w:szCs w:val="20"/>
                <w:lang w:eastAsia="en-GB"/>
              </w:rPr>
              <w:t xml:space="preserve">of </w:t>
            </w:r>
            <w:r>
              <w:rPr>
                <w:rFonts w:ascii="Arial" w:eastAsia="Times New Roman" w:hAnsi="Arial" w:cs="Arial"/>
                <w:color w:val="444444"/>
                <w:sz w:val="20"/>
                <w:szCs w:val="20"/>
                <w:lang w:eastAsia="en-GB"/>
              </w:rPr>
              <w:t xml:space="preserve"> above</w:t>
            </w:r>
            <w:proofErr w:type="gramEnd"/>
            <w:r w:rsidR="00294253">
              <w:rPr>
                <w:rFonts w:ascii="Arial" w:eastAsia="Times New Roman" w:hAnsi="Arial" w:cs="Arial"/>
                <w:color w:val="444444"/>
                <w:sz w:val="20"/>
                <w:szCs w:val="20"/>
                <w:lang w:eastAsia="en-GB"/>
              </w:rPr>
              <w:t xml:space="preserve"> cost of living</w:t>
            </w:r>
            <w:r>
              <w:rPr>
                <w:rFonts w:ascii="Arial" w:eastAsia="Times New Roman" w:hAnsi="Arial" w:cs="Arial"/>
                <w:color w:val="444444"/>
                <w:sz w:val="20"/>
                <w:szCs w:val="20"/>
                <w:lang w:eastAsia="en-GB"/>
              </w:rPr>
              <w:t>.</w:t>
            </w:r>
          </w:p>
        </w:tc>
      </w:tr>
      <w:tr w:rsidR="00C35383" w:rsidRPr="007E46F0" w14:paraId="5174478A" w14:textId="77777777" w:rsidTr="006E6369">
        <w:tc>
          <w:tcPr>
            <w:tcW w:w="2689" w:type="dxa"/>
          </w:tcPr>
          <w:p w14:paraId="52693C7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Caring Responsibilities (including Childcare)</w:t>
            </w:r>
          </w:p>
        </w:tc>
        <w:tc>
          <w:tcPr>
            <w:tcW w:w="546" w:type="dxa"/>
          </w:tcPr>
          <w:p w14:paraId="2A428777" w14:textId="6215CE68"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5553A3F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4C61C5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3F3AE94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5226F94A" w14:textId="77777777" w:rsidR="00C35383" w:rsidRDefault="00294253"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Links with Dundee Carers Strategy actions</w:t>
            </w:r>
            <w:r w:rsidR="009D727B">
              <w:rPr>
                <w:rFonts w:ascii="Arial" w:eastAsia="Times New Roman" w:hAnsi="Arial" w:cs="Arial"/>
                <w:color w:val="444444"/>
                <w:sz w:val="20"/>
                <w:szCs w:val="20"/>
                <w:lang w:eastAsia="en-GB"/>
              </w:rPr>
              <w:t>.</w:t>
            </w:r>
          </w:p>
          <w:p w14:paraId="52138223" w14:textId="59C42A50" w:rsidR="009D727B" w:rsidRPr="007E46F0" w:rsidRDefault="009D727B"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Continue work with C&amp;F re supporting parents with LD </w:t>
            </w:r>
          </w:p>
        </w:tc>
      </w:tr>
      <w:tr w:rsidR="00C35383" w:rsidRPr="007E46F0" w14:paraId="66362818" w14:textId="77777777" w:rsidTr="006E6369">
        <w:tc>
          <w:tcPr>
            <w:tcW w:w="2689" w:type="dxa"/>
          </w:tcPr>
          <w:p w14:paraId="74E9564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Affordability and Accessibility of Services</w:t>
            </w:r>
          </w:p>
        </w:tc>
        <w:tc>
          <w:tcPr>
            <w:tcW w:w="546" w:type="dxa"/>
          </w:tcPr>
          <w:p w14:paraId="369F6670" w14:textId="799C43BE" w:rsidR="00C35383" w:rsidRPr="007E46F0" w:rsidRDefault="004806EF"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47" w:type="dxa"/>
          </w:tcPr>
          <w:p w14:paraId="1C29BAB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7ECEB2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2705130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08B6C1D1" w14:textId="379EE196" w:rsidR="00C35383" w:rsidRPr="007E46F0" w:rsidRDefault="00294253"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Further work needed to scope out how people meet costs involved in outings including covering care workers expenses while out.</w:t>
            </w:r>
          </w:p>
        </w:tc>
      </w:tr>
    </w:tbl>
    <w:p w14:paraId="707A3390" w14:textId="77777777" w:rsidR="007E46F0" w:rsidRDefault="007E46F0" w:rsidP="00C35383">
      <w:pPr>
        <w:rPr>
          <w:rFonts w:ascii="Arial" w:hAnsi="Arial" w:cs="Arial"/>
          <w:b/>
          <w:sz w:val="20"/>
          <w:szCs w:val="20"/>
        </w:rPr>
      </w:pPr>
    </w:p>
    <w:p w14:paraId="2A9DE705" w14:textId="77777777" w:rsidR="007E46F0" w:rsidRDefault="007E46F0" w:rsidP="00C35383">
      <w:pPr>
        <w:rPr>
          <w:rFonts w:ascii="Arial" w:hAnsi="Arial" w:cs="Arial"/>
          <w:b/>
          <w:sz w:val="20"/>
          <w:szCs w:val="20"/>
        </w:rPr>
      </w:pPr>
    </w:p>
    <w:p w14:paraId="49A92F06" w14:textId="1B1909E9" w:rsidR="00C35383" w:rsidRPr="007E46F0" w:rsidRDefault="00C35383" w:rsidP="00C35383">
      <w:pPr>
        <w:rPr>
          <w:rFonts w:ascii="Arial" w:hAnsi="Arial" w:cs="Arial"/>
          <w:b/>
          <w:sz w:val="20"/>
          <w:szCs w:val="20"/>
        </w:rPr>
      </w:pPr>
      <w:r w:rsidRPr="007E46F0">
        <w:rPr>
          <w:rFonts w:ascii="Arial" w:hAnsi="Arial" w:cs="Arial"/>
          <w:b/>
          <w:sz w:val="20"/>
          <w:szCs w:val="20"/>
        </w:rPr>
        <w:t>Inequalities of Outcome</w:t>
      </w:r>
    </w:p>
    <w:tbl>
      <w:tblPr>
        <w:tblStyle w:val="TableGrid"/>
        <w:tblW w:w="0" w:type="auto"/>
        <w:tblLook w:val="04A0" w:firstRow="1" w:lastRow="0" w:firstColumn="1" w:lastColumn="0" w:noHBand="0" w:noVBand="1"/>
      </w:tblPr>
      <w:tblGrid>
        <w:gridCol w:w="2002"/>
        <w:gridCol w:w="500"/>
        <w:gridCol w:w="500"/>
        <w:gridCol w:w="500"/>
        <w:gridCol w:w="500"/>
        <w:gridCol w:w="4805"/>
      </w:tblGrid>
      <w:tr w:rsidR="00C35383" w:rsidRPr="007E46F0" w14:paraId="6A2A2728" w14:textId="77777777" w:rsidTr="006E6369">
        <w:trPr>
          <w:cantSplit/>
          <w:trHeight w:val="1408"/>
        </w:trPr>
        <w:tc>
          <w:tcPr>
            <w:tcW w:w="2002" w:type="dxa"/>
          </w:tcPr>
          <w:p w14:paraId="7A7DC5D4" w14:textId="77777777" w:rsidR="00C35383" w:rsidRPr="007E46F0" w:rsidRDefault="00C35383" w:rsidP="006E6369">
            <w:pPr>
              <w:rPr>
                <w:rFonts w:ascii="Arial" w:eastAsia="Times New Roman" w:hAnsi="Arial" w:cs="Arial"/>
                <w:color w:val="444444"/>
                <w:sz w:val="20"/>
                <w:szCs w:val="20"/>
                <w:lang w:eastAsia="en-GB"/>
              </w:rPr>
            </w:pPr>
          </w:p>
        </w:tc>
        <w:tc>
          <w:tcPr>
            <w:tcW w:w="500" w:type="dxa"/>
            <w:textDirection w:val="tbRl"/>
          </w:tcPr>
          <w:p w14:paraId="461B4F40"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00" w:type="dxa"/>
            <w:textDirection w:val="tbRl"/>
          </w:tcPr>
          <w:p w14:paraId="20BC2032"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00" w:type="dxa"/>
            <w:textDirection w:val="tbRl"/>
          </w:tcPr>
          <w:p w14:paraId="6C2BDEC0"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00" w:type="dxa"/>
            <w:textDirection w:val="tbRl"/>
          </w:tcPr>
          <w:p w14:paraId="6A0D5B9E"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805" w:type="dxa"/>
            <w:vAlign w:val="center"/>
          </w:tcPr>
          <w:p w14:paraId="1D809D95" w14:textId="77777777" w:rsidR="00C35383" w:rsidRPr="007E46F0" w:rsidRDefault="00C35383" w:rsidP="006E6369">
            <w:pPr>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79B63F95" w14:textId="77777777" w:rsidTr="006E6369">
        <w:tc>
          <w:tcPr>
            <w:tcW w:w="2002" w:type="dxa"/>
          </w:tcPr>
          <w:p w14:paraId="6E2D150D"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Cost of Living / Poverty Premium</w:t>
            </w:r>
          </w:p>
        </w:tc>
        <w:tc>
          <w:tcPr>
            <w:tcW w:w="500" w:type="dxa"/>
          </w:tcPr>
          <w:p w14:paraId="528D86A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A73F3D0" w14:textId="7ADFD9AA"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6D5D340C"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BA2A71F"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19F2265B" w14:textId="38853B58" w:rsidR="00C35383" w:rsidRPr="007E46F0" w:rsidRDefault="00C35383" w:rsidP="006E6369">
            <w:pPr>
              <w:rPr>
                <w:rFonts w:ascii="Arial" w:eastAsia="Times New Roman" w:hAnsi="Arial" w:cs="Arial"/>
                <w:color w:val="444444"/>
                <w:sz w:val="20"/>
                <w:szCs w:val="20"/>
                <w:lang w:eastAsia="en-GB"/>
              </w:rPr>
            </w:pPr>
          </w:p>
        </w:tc>
      </w:tr>
      <w:tr w:rsidR="00C35383" w:rsidRPr="007E46F0" w14:paraId="62288FCA" w14:textId="77777777" w:rsidTr="006E6369">
        <w:tc>
          <w:tcPr>
            <w:tcW w:w="2002" w:type="dxa"/>
          </w:tcPr>
          <w:p w14:paraId="5FB21EC1"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Connectivity / Internet Access</w:t>
            </w:r>
          </w:p>
        </w:tc>
        <w:tc>
          <w:tcPr>
            <w:tcW w:w="500" w:type="dxa"/>
          </w:tcPr>
          <w:p w14:paraId="4F52B40B"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2D1F359" w14:textId="78AE4285"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3B715FA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76F0D45"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4A5CB8C1"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1370C3F5" w14:textId="77777777" w:rsidTr="006E6369">
        <w:tc>
          <w:tcPr>
            <w:tcW w:w="2002" w:type="dxa"/>
          </w:tcPr>
          <w:p w14:paraId="492123C1"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Income / Benefit Advice / Income Maximisation</w:t>
            </w:r>
          </w:p>
        </w:tc>
        <w:tc>
          <w:tcPr>
            <w:tcW w:w="500" w:type="dxa"/>
          </w:tcPr>
          <w:p w14:paraId="1765881F" w14:textId="596F772D" w:rsidR="00C35383" w:rsidRPr="007E46F0" w:rsidRDefault="00294253"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2D23BB0B" w14:textId="4832A1A1" w:rsidR="00C35383" w:rsidRPr="007E46F0" w:rsidRDefault="00C35383" w:rsidP="006E6369">
            <w:pPr>
              <w:rPr>
                <w:rFonts w:ascii="Arial" w:eastAsia="Times New Roman" w:hAnsi="Arial" w:cs="Arial"/>
                <w:color w:val="444444"/>
                <w:sz w:val="20"/>
                <w:szCs w:val="20"/>
                <w:lang w:eastAsia="en-GB"/>
              </w:rPr>
            </w:pPr>
          </w:p>
        </w:tc>
        <w:tc>
          <w:tcPr>
            <w:tcW w:w="500" w:type="dxa"/>
          </w:tcPr>
          <w:p w14:paraId="4ECB6E2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6D4DFA93"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6392D7E1" w14:textId="6E378FD5" w:rsidR="00C35383" w:rsidRPr="007E46F0" w:rsidRDefault="00294253"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There will be work planned re income maximisation and work to avoid impacts of </w:t>
            </w:r>
            <w:proofErr w:type="gramStart"/>
            <w:r>
              <w:rPr>
                <w:rFonts w:ascii="Arial" w:eastAsia="Times New Roman" w:hAnsi="Arial" w:cs="Arial"/>
                <w:color w:val="444444"/>
                <w:sz w:val="20"/>
                <w:szCs w:val="20"/>
                <w:lang w:eastAsia="en-GB"/>
              </w:rPr>
              <w:t>cost of living</w:t>
            </w:r>
            <w:proofErr w:type="gramEnd"/>
            <w:r>
              <w:rPr>
                <w:rFonts w:ascii="Arial" w:eastAsia="Times New Roman" w:hAnsi="Arial" w:cs="Arial"/>
                <w:color w:val="444444"/>
                <w:sz w:val="20"/>
                <w:szCs w:val="20"/>
                <w:lang w:eastAsia="en-GB"/>
              </w:rPr>
              <w:t xml:space="preserve"> crisis.</w:t>
            </w:r>
          </w:p>
        </w:tc>
      </w:tr>
      <w:tr w:rsidR="00C35383" w:rsidRPr="007E46F0" w14:paraId="1ED12B73" w14:textId="77777777" w:rsidTr="006E6369">
        <w:tc>
          <w:tcPr>
            <w:tcW w:w="2002" w:type="dxa"/>
          </w:tcPr>
          <w:p w14:paraId="681A5316"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Employment Opportunities</w:t>
            </w:r>
          </w:p>
        </w:tc>
        <w:tc>
          <w:tcPr>
            <w:tcW w:w="500" w:type="dxa"/>
          </w:tcPr>
          <w:p w14:paraId="54F25EF7" w14:textId="7CE0601D"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7131F9C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5473AA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8A1F4E8"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C0EF358" w14:textId="36F4B0BB" w:rsidR="00294253" w:rsidRDefault="00294253" w:rsidP="00294253">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Work with Dundee College and Project Search.</w:t>
            </w:r>
          </w:p>
          <w:p w14:paraId="383D32C3" w14:textId="6696C166" w:rsidR="00C35383" w:rsidRPr="007E46F0" w:rsidRDefault="00294253" w:rsidP="00294253">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In addition, there is a great need for recruitment and retention of social care workers and actions will be planned around marketing and filling vacancies.</w:t>
            </w:r>
          </w:p>
        </w:tc>
      </w:tr>
      <w:tr w:rsidR="00C35383" w:rsidRPr="007E46F0" w14:paraId="37BE7D71" w14:textId="77777777" w:rsidTr="006E6369">
        <w:tc>
          <w:tcPr>
            <w:tcW w:w="2002" w:type="dxa"/>
          </w:tcPr>
          <w:p w14:paraId="597C8EA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lastRenderedPageBreak/>
              <w:t>Education</w:t>
            </w:r>
          </w:p>
        </w:tc>
        <w:tc>
          <w:tcPr>
            <w:tcW w:w="500" w:type="dxa"/>
          </w:tcPr>
          <w:p w14:paraId="1A7884A4" w14:textId="46D43E82"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1C854C5D"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0CF5BE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6E04CD9B"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4950B1B6" w14:textId="743C0C0C" w:rsidR="00C35383" w:rsidRPr="007E46F0" w:rsidRDefault="00294253"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Work with Schools re transition to adult life</w:t>
            </w:r>
          </w:p>
        </w:tc>
      </w:tr>
      <w:tr w:rsidR="00C35383" w:rsidRPr="007E46F0" w14:paraId="69275396" w14:textId="77777777" w:rsidTr="006E6369">
        <w:tc>
          <w:tcPr>
            <w:tcW w:w="2002" w:type="dxa"/>
          </w:tcPr>
          <w:p w14:paraId="21DF283A"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Health</w:t>
            </w:r>
          </w:p>
        </w:tc>
        <w:tc>
          <w:tcPr>
            <w:tcW w:w="500" w:type="dxa"/>
          </w:tcPr>
          <w:p w14:paraId="0916FA30" w14:textId="576ED25F"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5188B0FE"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3FAEAE6"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C123F3D"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7310DE26" w14:textId="33C11D58" w:rsidR="00C35383" w:rsidRPr="007E46F0" w:rsidRDefault="00294253"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Public Health work</w:t>
            </w:r>
            <w:r w:rsidR="009D727B">
              <w:rPr>
                <w:rFonts w:ascii="Arial" w:eastAsia="Times New Roman" w:hAnsi="Arial" w:cs="Arial"/>
                <w:color w:val="444444"/>
                <w:sz w:val="20"/>
                <w:szCs w:val="20"/>
                <w:lang w:eastAsia="en-GB"/>
              </w:rPr>
              <w:t xml:space="preserve"> is ongoing and LD Health team progressing initiatives. Planned annual health check to be delivered by Scottish Government.</w:t>
            </w:r>
          </w:p>
        </w:tc>
      </w:tr>
      <w:tr w:rsidR="00C35383" w:rsidRPr="007E46F0" w14:paraId="24B908FB" w14:textId="77777777" w:rsidTr="006E6369">
        <w:tc>
          <w:tcPr>
            <w:tcW w:w="2002" w:type="dxa"/>
          </w:tcPr>
          <w:p w14:paraId="24BE7E08"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Life Expectancy</w:t>
            </w:r>
          </w:p>
        </w:tc>
        <w:tc>
          <w:tcPr>
            <w:tcW w:w="500" w:type="dxa"/>
          </w:tcPr>
          <w:p w14:paraId="3AF5B8E5" w14:textId="51897BD9"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7FC307AC"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80A538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F347B60"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5B6DF767" w14:textId="361F8EE7" w:rsidR="009D727B" w:rsidRPr="007E46F0" w:rsidRDefault="009D727B"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Health work is anticipated to increase life expectancy of our target group.</w:t>
            </w:r>
          </w:p>
        </w:tc>
      </w:tr>
      <w:tr w:rsidR="00C35383" w:rsidRPr="007E46F0" w14:paraId="24BB8F4D" w14:textId="77777777" w:rsidTr="006E6369">
        <w:tc>
          <w:tcPr>
            <w:tcW w:w="2002" w:type="dxa"/>
          </w:tcPr>
          <w:p w14:paraId="699A418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Mental Health</w:t>
            </w:r>
          </w:p>
        </w:tc>
        <w:tc>
          <w:tcPr>
            <w:tcW w:w="500" w:type="dxa"/>
          </w:tcPr>
          <w:p w14:paraId="5DCFADCE" w14:textId="22611EE8"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034B9DAB"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6EC56D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3CBD537"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2DBF736B" w14:textId="0F38EE48" w:rsidR="00C35383" w:rsidRPr="007E46F0" w:rsidRDefault="009D727B"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Mental Health and wellbeing of our target group and of carers will be enhanced.</w:t>
            </w:r>
          </w:p>
        </w:tc>
      </w:tr>
      <w:tr w:rsidR="00C35383" w:rsidRPr="007E46F0" w14:paraId="2FEF13A1" w14:textId="77777777" w:rsidTr="006E6369">
        <w:tc>
          <w:tcPr>
            <w:tcW w:w="2002" w:type="dxa"/>
          </w:tcPr>
          <w:p w14:paraId="4A753A6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Overweight / Obesity</w:t>
            </w:r>
          </w:p>
        </w:tc>
        <w:tc>
          <w:tcPr>
            <w:tcW w:w="500" w:type="dxa"/>
          </w:tcPr>
          <w:p w14:paraId="0E4D5C51" w14:textId="02EB736A"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48DB4CB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01AF8A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5C1CEEC"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372C0CAD" w14:textId="6D35CAFF" w:rsidR="00C35383" w:rsidRPr="007E46F0" w:rsidRDefault="009D727B"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Healthy eating, ways of managing budget for healthy food.</w:t>
            </w:r>
            <w:r w:rsidR="006170A5">
              <w:rPr>
                <w:rFonts w:ascii="Arial" w:eastAsia="Times New Roman" w:hAnsi="Arial" w:cs="Arial"/>
                <w:color w:val="444444"/>
                <w:sz w:val="20"/>
                <w:szCs w:val="20"/>
                <w:lang w:eastAsia="en-GB"/>
              </w:rPr>
              <w:t xml:space="preserve"> LD Health Professionals (including Dietitian) advise</w:t>
            </w:r>
          </w:p>
        </w:tc>
      </w:tr>
      <w:tr w:rsidR="00C35383" w:rsidRPr="007E46F0" w14:paraId="2177BE8D" w14:textId="77777777" w:rsidTr="006E6369">
        <w:tc>
          <w:tcPr>
            <w:tcW w:w="2002" w:type="dxa"/>
          </w:tcPr>
          <w:p w14:paraId="01D0C59C"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Child Health</w:t>
            </w:r>
          </w:p>
        </w:tc>
        <w:tc>
          <w:tcPr>
            <w:tcW w:w="500" w:type="dxa"/>
          </w:tcPr>
          <w:p w14:paraId="4139950A"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9177048" w14:textId="1DB767C7" w:rsidR="00C35383" w:rsidRPr="007E46F0" w:rsidRDefault="004806EF"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733B6E3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A00420B"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6F288D3"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349BCBC8" w14:textId="77777777" w:rsidTr="006E6369">
        <w:tc>
          <w:tcPr>
            <w:tcW w:w="2002" w:type="dxa"/>
          </w:tcPr>
          <w:p w14:paraId="09D5EE09"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Neighbourhood Satisfaction</w:t>
            </w:r>
          </w:p>
        </w:tc>
        <w:tc>
          <w:tcPr>
            <w:tcW w:w="500" w:type="dxa"/>
          </w:tcPr>
          <w:p w14:paraId="6F19755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EB72235" w14:textId="38614437" w:rsidR="00C35383" w:rsidRPr="007E46F0" w:rsidRDefault="003138C2"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12A82D7D"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8E5CCE8"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2F2B87A"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462976B8" w14:textId="77777777" w:rsidTr="006E6369">
        <w:tc>
          <w:tcPr>
            <w:tcW w:w="2002" w:type="dxa"/>
          </w:tcPr>
          <w:p w14:paraId="57E5789F"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Transport</w:t>
            </w:r>
          </w:p>
        </w:tc>
        <w:tc>
          <w:tcPr>
            <w:tcW w:w="500" w:type="dxa"/>
          </w:tcPr>
          <w:p w14:paraId="195148C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E60B12F" w14:textId="0682C561" w:rsidR="00C35383" w:rsidRPr="007E46F0" w:rsidRDefault="003138C2" w:rsidP="006E6369">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00" w:type="dxa"/>
          </w:tcPr>
          <w:p w14:paraId="3E7A443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397101F"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5526CED" w14:textId="77777777" w:rsidR="00C35383" w:rsidRPr="007E46F0" w:rsidRDefault="00C35383" w:rsidP="006E6369">
            <w:pPr>
              <w:rPr>
                <w:rFonts w:ascii="Arial" w:eastAsia="Times New Roman" w:hAnsi="Arial" w:cs="Arial"/>
                <w:color w:val="444444"/>
                <w:sz w:val="20"/>
                <w:szCs w:val="20"/>
                <w:lang w:eastAsia="en-GB"/>
              </w:rPr>
            </w:pPr>
          </w:p>
        </w:tc>
      </w:tr>
    </w:tbl>
    <w:p w14:paraId="3FBC5AA5" w14:textId="77777777" w:rsidR="00C35383" w:rsidRPr="007E46F0" w:rsidRDefault="00C35383" w:rsidP="00C35383">
      <w:pPr>
        <w:pBdr>
          <w:bottom w:val="single" w:sz="12" w:space="1" w:color="auto"/>
        </w:pBdr>
        <w:rPr>
          <w:rFonts w:ascii="Arial" w:hAnsi="Arial" w:cs="Arial"/>
          <w:sz w:val="20"/>
          <w:szCs w:val="20"/>
        </w:rPr>
      </w:pPr>
    </w:p>
    <w:p w14:paraId="278F1408" w14:textId="77777777" w:rsidR="006D340D" w:rsidRDefault="00C35383" w:rsidP="00C35383">
      <w:pPr>
        <w:rPr>
          <w:rFonts w:ascii="Arial" w:hAnsi="Arial" w:cs="Arial"/>
          <w:sz w:val="20"/>
          <w:szCs w:val="20"/>
          <w:u w:val="single"/>
        </w:rPr>
      </w:pP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p>
    <w:p w14:paraId="37EE31B3" w14:textId="673CEE4E" w:rsidR="00C35383" w:rsidRPr="007E46F0" w:rsidRDefault="00C35383" w:rsidP="00C35383">
      <w:pPr>
        <w:rPr>
          <w:rFonts w:ascii="Arial" w:hAnsi="Arial" w:cs="Arial"/>
          <w:sz w:val="20"/>
          <w:szCs w:val="20"/>
          <w:u w:val="single"/>
        </w:rPr>
      </w:pPr>
      <w:r w:rsidRPr="007E46F0">
        <w:rPr>
          <w:rFonts w:ascii="Arial" w:hAnsi="Arial" w:cs="Arial"/>
          <w:b/>
          <w:sz w:val="20"/>
          <w:szCs w:val="20"/>
          <w:u w:val="single"/>
        </w:rPr>
        <w:t>Environment</w:t>
      </w:r>
    </w:p>
    <w:p w14:paraId="47F57DFD" w14:textId="77777777" w:rsidR="00C35383" w:rsidRPr="007E46F0" w:rsidRDefault="00C35383" w:rsidP="00C35383">
      <w:pPr>
        <w:rPr>
          <w:rFonts w:ascii="Arial" w:hAnsi="Arial" w:cs="Arial"/>
          <w:b/>
          <w:sz w:val="20"/>
          <w:szCs w:val="20"/>
        </w:rPr>
      </w:pPr>
      <w:r w:rsidRPr="007E46F0">
        <w:rPr>
          <w:rFonts w:ascii="Arial" w:hAnsi="Arial" w:cs="Arial"/>
          <w:b/>
          <w:sz w:val="20"/>
          <w:szCs w:val="20"/>
        </w:rPr>
        <w:t>Climate Change</w:t>
      </w:r>
    </w:p>
    <w:tbl>
      <w:tblPr>
        <w:tblStyle w:val="TableGrid"/>
        <w:tblW w:w="0" w:type="auto"/>
        <w:tblLayout w:type="fixed"/>
        <w:tblLook w:val="04A0" w:firstRow="1" w:lastRow="0" w:firstColumn="1" w:lastColumn="0" w:noHBand="0" w:noVBand="1"/>
      </w:tblPr>
      <w:tblGrid>
        <w:gridCol w:w="2547"/>
        <w:gridCol w:w="567"/>
        <w:gridCol w:w="568"/>
        <w:gridCol w:w="567"/>
        <w:gridCol w:w="568"/>
        <w:gridCol w:w="4199"/>
      </w:tblGrid>
      <w:tr w:rsidR="00C35383" w:rsidRPr="007E46F0" w14:paraId="1F0CD564" w14:textId="77777777" w:rsidTr="006D340D">
        <w:trPr>
          <w:cantSplit/>
          <w:trHeight w:val="1164"/>
        </w:trPr>
        <w:tc>
          <w:tcPr>
            <w:tcW w:w="2547" w:type="dxa"/>
          </w:tcPr>
          <w:p w14:paraId="2FEF243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7" w:type="dxa"/>
            <w:textDirection w:val="tbRl"/>
          </w:tcPr>
          <w:p w14:paraId="044CE22B"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68" w:type="dxa"/>
            <w:textDirection w:val="tbRl"/>
          </w:tcPr>
          <w:p w14:paraId="148D481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67" w:type="dxa"/>
            <w:textDirection w:val="tbRl"/>
          </w:tcPr>
          <w:p w14:paraId="0B13643D"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68" w:type="dxa"/>
            <w:textDirection w:val="tbRl"/>
          </w:tcPr>
          <w:p w14:paraId="01F92F63" w14:textId="77777777" w:rsidR="00C35383" w:rsidRPr="006D340D" w:rsidRDefault="00C35383" w:rsidP="006E6369">
            <w:pPr>
              <w:spacing w:before="60" w:after="60"/>
              <w:ind w:left="113" w:right="113"/>
              <w:rPr>
                <w:rFonts w:ascii="Arial" w:eastAsia="Times New Roman" w:hAnsi="Arial" w:cs="Arial"/>
                <w:i/>
                <w:color w:val="444444"/>
                <w:sz w:val="18"/>
                <w:szCs w:val="18"/>
                <w:lang w:eastAsia="en-GB"/>
              </w:rPr>
            </w:pPr>
            <w:r w:rsidRPr="006D340D">
              <w:rPr>
                <w:rFonts w:ascii="Arial" w:eastAsia="Times New Roman" w:hAnsi="Arial" w:cs="Arial"/>
                <w:i/>
                <w:color w:val="444444"/>
                <w:sz w:val="18"/>
                <w:szCs w:val="18"/>
                <w:lang w:eastAsia="en-GB"/>
              </w:rPr>
              <w:t>Not Known</w:t>
            </w:r>
          </w:p>
        </w:tc>
        <w:tc>
          <w:tcPr>
            <w:tcW w:w="4199" w:type="dxa"/>
            <w:vAlign w:val="center"/>
          </w:tcPr>
          <w:p w14:paraId="4F9B976B"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6C2CA75" w14:textId="77777777" w:rsidTr="006E6369">
        <w:tc>
          <w:tcPr>
            <w:tcW w:w="2547" w:type="dxa"/>
          </w:tcPr>
          <w:p w14:paraId="4A632EE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Mitigating Greenhouse Gases</w:t>
            </w:r>
          </w:p>
        </w:tc>
        <w:tc>
          <w:tcPr>
            <w:tcW w:w="567" w:type="dxa"/>
          </w:tcPr>
          <w:p w14:paraId="5A0C0C8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1B491CAA" w14:textId="61DAD415"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67" w:type="dxa"/>
          </w:tcPr>
          <w:p w14:paraId="5EDD712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704A1B3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99" w:type="dxa"/>
          </w:tcPr>
          <w:p w14:paraId="6602DC1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9BCC169" w14:textId="77777777" w:rsidTr="006E6369">
        <w:tc>
          <w:tcPr>
            <w:tcW w:w="2547" w:type="dxa"/>
          </w:tcPr>
          <w:p w14:paraId="49DDAB6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Adapting to the Effects of Climate Change</w:t>
            </w:r>
          </w:p>
        </w:tc>
        <w:tc>
          <w:tcPr>
            <w:tcW w:w="567" w:type="dxa"/>
          </w:tcPr>
          <w:p w14:paraId="580500B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52F8F060" w14:textId="23070C29"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67" w:type="dxa"/>
          </w:tcPr>
          <w:p w14:paraId="332A7DC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0028DCA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99" w:type="dxa"/>
          </w:tcPr>
          <w:p w14:paraId="3AA652A1"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5A968C25" w14:textId="77777777" w:rsidR="006D340D" w:rsidRPr="006D340D" w:rsidRDefault="006D340D" w:rsidP="00C35383">
      <w:pPr>
        <w:rPr>
          <w:rFonts w:ascii="Arial" w:hAnsi="Arial" w:cs="Arial"/>
          <w:sz w:val="16"/>
          <w:szCs w:val="16"/>
        </w:rPr>
      </w:pPr>
    </w:p>
    <w:p w14:paraId="3C167C43" w14:textId="00F88F1A" w:rsidR="00C35383" w:rsidRPr="007E46F0" w:rsidRDefault="00C35383" w:rsidP="00C35383">
      <w:pPr>
        <w:rPr>
          <w:rFonts w:ascii="Arial" w:hAnsi="Arial" w:cs="Arial"/>
          <w:b/>
          <w:sz w:val="20"/>
          <w:szCs w:val="20"/>
        </w:rPr>
      </w:pPr>
      <w:r w:rsidRPr="007E46F0">
        <w:rPr>
          <w:rFonts w:ascii="Arial" w:hAnsi="Arial" w:cs="Arial"/>
          <w:b/>
          <w:sz w:val="20"/>
          <w:szCs w:val="20"/>
        </w:rPr>
        <w:t>Resource Use</w:t>
      </w:r>
    </w:p>
    <w:tbl>
      <w:tblPr>
        <w:tblStyle w:val="TableGrid"/>
        <w:tblW w:w="0" w:type="auto"/>
        <w:tblLook w:val="04A0" w:firstRow="1" w:lastRow="0" w:firstColumn="1" w:lastColumn="0" w:noHBand="0" w:noVBand="1"/>
      </w:tblPr>
      <w:tblGrid>
        <w:gridCol w:w="2621"/>
        <w:gridCol w:w="579"/>
        <w:gridCol w:w="591"/>
        <w:gridCol w:w="591"/>
        <w:gridCol w:w="591"/>
        <w:gridCol w:w="4043"/>
      </w:tblGrid>
      <w:tr w:rsidR="00C35383" w:rsidRPr="007E46F0" w14:paraId="7BD1C4A4" w14:textId="77777777" w:rsidTr="006D340D">
        <w:trPr>
          <w:cantSplit/>
          <w:trHeight w:val="1239"/>
        </w:trPr>
        <w:tc>
          <w:tcPr>
            <w:tcW w:w="2689" w:type="dxa"/>
          </w:tcPr>
          <w:p w14:paraId="45A9E47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65" w:type="dxa"/>
            <w:textDirection w:val="tbRl"/>
          </w:tcPr>
          <w:p w14:paraId="21AF7A8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63FD900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118BFCD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4270A8B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186" w:type="dxa"/>
            <w:vAlign w:val="center"/>
          </w:tcPr>
          <w:p w14:paraId="7704522F"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715AA35C" w14:textId="77777777" w:rsidTr="006E6369">
        <w:tc>
          <w:tcPr>
            <w:tcW w:w="2689" w:type="dxa"/>
          </w:tcPr>
          <w:p w14:paraId="3971B34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Energy Efficiency and Consumption</w:t>
            </w:r>
          </w:p>
        </w:tc>
        <w:tc>
          <w:tcPr>
            <w:tcW w:w="365" w:type="dxa"/>
          </w:tcPr>
          <w:p w14:paraId="59F678D6" w14:textId="606A5543"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5F869ABC" w14:textId="1B9C4790"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9EAF4D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5BFAE1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3586042B" w14:textId="49EFAC36" w:rsidR="00C35383" w:rsidRPr="007E46F0" w:rsidRDefault="008576D3"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Individuals will be supported to manage their use of energy. </w:t>
            </w:r>
            <w:proofErr w:type="gramStart"/>
            <w:r>
              <w:rPr>
                <w:rFonts w:ascii="Arial" w:eastAsia="Times New Roman" w:hAnsi="Arial" w:cs="Arial"/>
                <w:color w:val="444444"/>
                <w:sz w:val="20"/>
                <w:szCs w:val="20"/>
                <w:lang w:eastAsia="en-GB"/>
              </w:rPr>
              <w:t>In particular to</w:t>
            </w:r>
            <w:proofErr w:type="gramEnd"/>
            <w:r>
              <w:rPr>
                <w:rFonts w:ascii="Arial" w:eastAsia="Times New Roman" w:hAnsi="Arial" w:cs="Arial"/>
                <w:color w:val="444444"/>
                <w:sz w:val="20"/>
                <w:szCs w:val="20"/>
                <w:lang w:eastAsia="en-GB"/>
              </w:rPr>
              <w:t xml:space="preserve"> manage costs but this will have a positive impact on energy use.</w:t>
            </w:r>
          </w:p>
        </w:tc>
      </w:tr>
      <w:tr w:rsidR="00C35383" w:rsidRPr="007E46F0" w14:paraId="11C64B21" w14:textId="77777777" w:rsidTr="006E6369">
        <w:tc>
          <w:tcPr>
            <w:tcW w:w="2689" w:type="dxa"/>
          </w:tcPr>
          <w:p w14:paraId="3D39F40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Prevention, Reduction, Re-use, Recovery, or Recycling of Waste</w:t>
            </w:r>
          </w:p>
        </w:tc>
        <w:tc>
          <w:tcPr>
            <w:tcW w:w="365" w:type="dxa"/>
          </w:tcPr>
          <w:p w14:paraId="7353E199" w14:textId="6A55D968"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74028CB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0DE06B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0B3EB5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1158ABDF" w14:textId="7A741C8B" w:rsidR="00C35383" w:rsidRPr="007E46F0" w:rsidRDefault="008576D3"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Individuals will be supported to recycle as required and requested through their tenancy arrangements.</w:t>
            </w:r>
          </w:p>
        </w:tc>
      </w:tr>
      <w:tr w:rsidR="00C35383" w:rsidRPr="007E46F0" w14:paraId="73B7164C" w14:textId="77777777" w:rsidTr="006E6369">
        <w:tc>
          <w:tcPr>
            <w:tcW w:w="2689" w:type="dxa"/>
          </w:tcPr>
          <w:p w14:paraId="7F3CEA0B"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Sustainable Procurement</w:t>
            </w:r>
          </w:p>
        </w:tc>
        <w:tc>
          <w:tcPr>
            <w:tcW w:w="365" w:type="dxa"/>
          </w:tcPr>
          <w:p w14:paraId="5EEBA14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0969A47" w14:textId="7A826476"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7CA950D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68F00A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3719CC15"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51DF4530" w14:textId="77777777" w:rsidR="00C35383" w:rsidRPr="007E46F0" w:rsidRDefault="00C35383" w:rsidP="007E46F0">
      <w:pPr>
        <w:spacing w:after="0" w:line="240" w:lineRule="auto"/>
        <w:rPr>
          <w:rFonts w:ascii="Arial" w:hAnsi="Arial" w:cs="Arial"/>
          <w:sz w:val="20"/>
          <w:szCs w:val="20"/>
        </w:rPr>
      </w:pPr>
    </w:p>
    <w:p w14:paraId="1E7118C1" w14:textId="77777777" w:rsidR="001A68AE" w:rsidRDefault="001A68AE" w:rsidP="00C35383">
      <w:pPr>
        <w:rPr>
          <w:rFonts w:ascii="Arial" w:hAnsi="Arial" w:cs="Arial"/>
          <w:b/>
          <w:sz w:val="20"/>
          <w:szCs w:val="20"/>
        </w:rPr>
      </w:pPr>
    </w:p>
    <w:p w14:paraId="77488C07" w14:textId="77777777" w:rsidR="001A68AE" w:rsidRDefault="001A68AE" w:rsidP="00C35383">
      <w:pPr>
        <w:rPr>
          <w:rFonts w:ascii="Arial" w:hAnsi="Arial" w:cs="Arial"/>
          <w:b/>
          <w:sz w:val="20"/>
          <w:szCs w:val="20"/>
        </w:rPr>
      </w:pPr>
    </w:p>
    <w:p w14:paraId="3154EE03" w14:textId="77777777" w:rsidR="001A68AE" w:rsidRDefault="001A68AE" w:rsidP="00C35383">
      <w:pPr>
        <w:rPr>
          <w:rFonts w:ascii="Arial" w:hAnsi="Arial" w:cs="Arial"/>
          <w:b/>
          <w:sz w:val="20"/>
          <w:szCs w:val="20"/>
        </w:rPr>
      </w:pPr>
    </w:p>
    <w:p w14:paraId="7D6E2BB5" w14:textId="3530EF31"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Transport</w:t>
      </w:r>
    </w:p>
    <w:tbl>
      <w:tblPr>
        <w:tblStyle w:val="TableGrid"/>
        <w:tblW w:w="0" w:type="auto"/>
        <w:tblLook w:val="04A0" w:firstRow="1" w:lastRow="0" w:firstColumn="1" w:lastColumn="0" w:noHBand="0" w:noVBand="1"/>
      </w:tblPr>
      <w:tblGrid>
        <w:gridCol w:w="2196"/>
        <w:gridCol w:w="579"/>
        <w:gridCol w:w="591"/>
        <w:gridCol w:w="591"/>
        <w:gridCol w:w="591"/>
        <w:gridCol w:w="4468"/>
      </w:tblGrid>
      <w:tr w:rsidR="00C35383" w:rsidRPr="007E46F0" w14:paraId="07CF8E65" w14:textId="77777777" w:rsidTr="006D340D">
        <w:trPr>
          <w:cantSplit/>
          <w:trHeight w:val="1228"/>
        </w:trPr>
        <w:tc>
          <w:tcPr>
            <w:tcW w:w="2263" w:type="dxa"/>
          </w:tcPr>
          <w:p w14:paraId="068FC6D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277" w:type="dxa"/>
            <w:textDirection w:val="tbRl"/>
          </w:tcPr>
          <w:p w14:paraId="54CB611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958CAC2"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7E6743A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5A9C1D7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700" w:type="dxa"/>
            <w:vAlign w:val="center"/>
          </w:tcPr>
          <w:p w14:paraId="32231B00"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CF5EE2F" w14:textId="77777777" w:rsidTr="006E6369">
        <w:tc>
          <w:tcPr>
            <w:tcW w:w="2263" w:type="dxa"/>
          </w:tcPr>
          <w:p w14:paraId="40965F6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Accessible Transport Provision</w:t>
            </w:r>
          </w:p>
        </w:tc>
        <w:tc>
          <w:tcPr>
            <w:tcW w:w="277" w:type="dxa"/>
          </w:tcPr>
          <w:p w14:paraId="63D7D5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A1DE838" w14:textId="53780CB0"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1862ADF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CB8E61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7C5F3EB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8961355" w14:textId="77777777" w:rsidTr="006E6369">
        <w:tc>
          <w:tcPr>
            <w:tcW w:w="2263" w:type="dxa"/>
          </w:tcPr>
          <w:p w14:paraId="31BF7D1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Sustainable Modes of Transport</w:t>
            </w:r>
          </w:p>
        </w:tc>
        <w:tc>
          <w:tcPr>
            <w:tcW w:w="277" w:type="dxa"/>
          </w:tcPr>
          <w:p w14:paraId="1A2E59C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F372E9C" w14:textId="7D15D0D3"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0304188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F2D9E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241DDC3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68234ECB" w14:textId="77777777" w:rsidR="008576D3" w:rsidRPr="006D340D" w:rsidRDefault="008576D3" w:rsidP="006D340D">
      <w:pPr>
        <w:spacing w:line="240" w:lineRule="auto"/>
        <w:rPr>
          <w:rFonts w:ascii="Arial" w:hAnsi="Arial" w:cs="Arial"/>
          <w:sz w:val="16"/>
          <w:szCs w:val="16"/>
        </w:rPr>
      </w:pPr>
    </w:p>
    <w:p w14:paraId="130D3621" w14:textId="3F8B9015" w:rsidR="00C35383" w:rsidRPr="007E46F0" w:rsidRDefault="00C35383" w:rsidP="00C35383">
      <w:pPr>
        <w:rPr>
          <w:rFonts w:ascii="Arial" w:hAnsi="Arial" w:cs="Arial"/>
          <w:b/>
          <w:sz w:val="20"/>
          <w:szCs w:val="20"/>
        </w:rPr>
      </w:pPr>
      <w:r w:rsidRPr="007E46F0">
        <w:rPr>
          <w:rFonts w:ascii="Arial" w:hAnsi="Arial" w:cs="Arial"/>
          <w:b/>
          <w:sz w:val="20"/>
          <w:szCs w:val="20"/>
        </w:rPr>
        <w:t>Natural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7E46F0" w14:paraId="6724E75C" w14:textId="77777777" w:rsidTr="006D340D">
        <w:trPr>
          <w:cantSplit/>
          <w:trHeight w:val="1072"/>
        </w:trPr>
        <w:tc>
          <w:tcPr>
            <w:tcW w:w="1948" w:type="dxa"/>
          </w:tcPr>
          <w:p w14:paraId="7CE238A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extDirection w:val="tbRl"/>
          </w:tcPr>
          <w:p w14:paraId="0DA5108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077D034"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F7B277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12A5F280" w14:textId="77777777" w:rsidR="00C35383" w:rsidRPr="006D340D" w:rsidRDefault="00C35383" w:rsidP="006E6369">
            <w:pPr>
              <w:spacing w:before="60" w:after="60"/>
              <w:ind w:left="113" w:right="113"/>
              <w:rPr>
                <w:rFonts w:ascii="Arial" w:eastAsia="Times New Roman" w:hAnsi="Arial" w:cs="Arial"/>
                <w:color w:val="444444"/>
                <w:sz w:val="18"/>
                <w:szCs w:val="18"/>
                <w:lang w:eastAsia="en-GB"/>
              </w:rPr>
            </w:pPr>
            <w:r w:rsidRPr="006D340D">
              <w:rPr>
                <w:rFonts w:ascii="Arial" w:eastAsia="Times New Roman" w:hAnsi="Arial" w:cs="Arial"/>
                <w:color w:val="444444"/>
                <w:sz w:val="18"/>
                <w:szCs w:val="18"/>
                <w:lang w:eastAsia="en-GB"/>
              </w:rPr>
              <w:t>Not Known</w:t>
            </w:r>
          </w:p>
        </w:tc>
        <w:tc>
          <w:tcPr>
            <w:tcW w:w="4700" w:type="dxa"/>
            <w:vAlign w:val="center"/>
          </w:tcPr>
          <w:p w14:paraId="0354CC0E"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03BED1E4" w14:textId="77777777" w:rsidTr="006E6369">
        <w:tc>
          <w:tcPr>
            <w:tcW w:w="1948" w:type="dxa"/>
          </w:tcPr>
          <w:p w14:paraId="0DCCB00F"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Air, Land and Water Quality</w:t>
            </w:r>
          </w:p>
        </w:tc>
        <w:tc>
          <w:tcPr>
            <w:tcW w:w="592" w:type="dxa"/>
          </w:tcPr>
          <w:p w14:paraId="008AEEB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CF3BB77" w14:textId="344DD4BB"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5D6BA2C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5510D9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1183AE3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55E1ED2" w14:textId="77777777" w:rsidTr="006E6369">
        <w:tc>
          <w:tcPr>
            <w:tcW w:w="1948" w:type="dxa"/>
          </w:tcPr>
          <w:p w14:paraId="4A86D8D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Biodiversity</w:t>
            </w:r>
          </w:p>
        </w:tc>
        <w:tc>
          <w:tcPr>
            <w:tcW w:w="592" w:type="dxa"/>
          </w:tcPr>
          <w:p w14:paraId="323A899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ABDA154" w14:textId="28E6E1D4"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27E2D8D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4A4F1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06C4C249"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616C27B" w14:textId="77777777" w:rsidTr="006E6369">
        <w:tc>
          <w:tcPr>
            <w:tcW w:w="1948" w:type="dxa"/>
          </w:tcPr>
          <w:p w14:paraId="46D12FE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Open and Green Spaces</w:t>
            </w:r>
          </w:p>
        </w:tc>
        <w:tc>
          <w:tcPr>
            <w:tcW w:w="592" w:type="dxa"/>
          </w:tcPr>
          <w:p w14:paraId="6226E9E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9E77BD1" w14:textId="2D92A16E"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1085A5F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23BDE0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7DC267D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2D360EA5" w14:textId="77777777" w:rsidR="00C35383" w:rsidRPr="007E46F0" w:rsidRDefault="00C35383" w:rsidP="00C35383">
      <w:pPr>
        <w:rPr>
          <w:rFonts w:ascii="Arial" w:hAnsi="Arial" w:cs="Arial"/>
          <w:b/>
          <w:sz w:val="20"/>
          <w:szCs w:val="20"/>
        </w:rPr>
      </w:pPr>
    </w:p>
    <w:p w14:paraId="098C0B4B" w14:textId="63D74870" w:rsidR="00C35383" w:rsidRPr="007E46F0" w:rsidRDefault="00C35383" w:rsidP="00C35383">
      <w:pPr>
        <w:rPr>
          <w:rFonts w:ascii="Arial" w:hAnsi="Arial" w:cs="Arial"/>
          <w:b/>
          <w:sz w:val="20"/>
          <w:szCs w:val="20"/>
        </w:rPr>
      </w:pPr>
      <w:r w:rsidRPr="007E46F0">
        <w:rPr>
          <w:rFonts w:ascii="Arial" w:hAnsi="Arial" w:cs="Arial"/>
          <w:b/>
          <w:sz w:val="20"/>
          <w:szCs w:val="20"/>
        </w:rPr>
        <w:t>Built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7E46F0" w14:paraId="08DDF99B" w14:textId="77777777" w:rsidTr="006E6369">
        <w:trPr>
          <w:cantSplit/>
          <w:trHeight w:val="1408"/>
        </w:trPr>
        <w:tc>
          <w:tcPr>
            <w:tcW w:w="1948" w:type="dxa"/>
          </w:tcPr>
          <w:p w14:paraId="5C99E26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extDirection w:val="tbRl"/>
          </w:tcPr>
          <w:p w14:paraId="168EB4E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7BBEB99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EE2AE1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393EB434"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700" w:type="dxa"/>
            <w:vAlign w:val="center"/>
          </w:tcPr>
          <w:p w14:paraId="3593F9AC"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4949CAB" w14:textId="77777777" w:rsidTr="006E6369">
        <w:tc>
          <w:tcPr>
            <w:tcW w:w="1948" w:type="dxa"/>
          </w:tcPr>
          <w:p w14:paraId="46BD52A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Built Heritage</w:t>
            </w:r>
          </w:p>
        </w:tc>
        <w:tc>
          <w:tcPr>
            <w:tcW w:w="592" w:type="dxa"/>
          </w:tcPr>
          <w:p w14:paraId="6819867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6499333" w14:textId="33143932"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3FA0D5E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83BF37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4EF7D43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9244955" w14:textId="77777777" w:rsidTr="006E6369">
        <w:tc>
          <w:tcPr>
            <w:tcW w:w="1948" w:type="dxa"/>
          </w:tcPr>
          <w:p w14:paraId="244B146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Housing</w:t>
            </w:r>
          </w:p>
        </w:tc>
        <w:tc>
          <w:tcPr>
            <w:tcW w:w="592" w:type="dxa"/>
          </w:tcPr>
          <w:p w14:paraId="6F5B7E4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4092E9C" w14:textId="29E30DC1" w:rsidR="00C35383" w:rsidRPr="007E46F0" w:rsidRDefault="003138C2"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0F4DDA0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8B24A0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2AD0038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5E65CF68" w14:textId="77777777" w:rsidR="007E46F0" w:rsidRDefault="007E46F0" w:rsidP="00C35383">
      <w:pPr>
        <w:rPr>
          <w:rFonts w:ascii="Arial" w:hAnsi="Arial" w:cs="Arial"/>
          <w:b/>
          <w:sz w:val="20"/>
          <w:szCs w:val="20"/>
        </w:rPr>
      </w:pPr>
    </w:p>
    <w:p w14:paraId="1997C6B4" w14:textId="0AD311FD" w:rsidR="00C35383" w:rsidRPr="007E46F0" w:rsidRDefault="00C35383" w:rsidP="00C35383">
      <w:pPr>
        <w:rPr>
          <w:rFonts w:ascii="Arial" w:hAnsi="Arial" w:cs="Arial"/>
          <w:b/>
          <w:sz w:val="20"/>
          <w:szCs w:val="20"/>
        </w:rPr>
      </w:pPr>
      <w:r w:rsidRPr="007E46F0">
        <w:rPr>
          <w:rFonts w:ascii="Arial" w:hAnsi="Arial" w:cs="Arial"/>
          <w:b/>
          <w:sz w:val="20"/>
          <w:szCs w:val="20"/>
        </w:rPr>
        <w:t>Strategic Environmental Assessment</w:t>
      </w:r>
    </w:p>
    <w:p w14:paraId="6EAEB038" w14:textId="77777777" w:rsidR="00C35383" w:rsidRPr="007E46F0" w:rsidRDefault="00C35383" w:rsidP="00C35383">
      <w:pPr>
        <w:rPr>
          <w:rFonts w:ascii="Arial" w:hAnsi="Arial" w:cs="Arial"/>
          <w:sz w:val="20"/>
          <w:szCs w:val="20"/>
        </w:rPr>
      </w:pPr>
      <w:r w:rsidRPr="007E46F0">
        <w:rPr>
          <w:rFonts w:ascii="Arial" w:hAnsi="Arial" w:cs="Arial"/>
          <w:sz w:val="20"/>
          <w:szCs w:val="20"/>
        </w:rPr>
        <w:t xml:space="preserve">Use the </w:t>
      </w:r>
      <w:hyperlink r:id="rId15" w:history="1">
        <w:r w:rsidRPr="007E46F0">
          <w:rPr>
            <w:rStyle w:val="Hyperlink"/>
            <w:rFonts w:ascii="Arial" w:hAnsi="Arial" w:cs="Arial"/>
            <w:sz w:val="20"/>
            <w:szCs w:val="20"/>
          </w:rPr>
          <w:t>SEA flowchart</w:t>
        </w:r>
      </w:hyperlink>
      <w:r w:rsidRPr="007E46F0">
        <w:rPr>
          <w:rFonts w:ascii="Arial" w:hAnsi="Arial" w:cs="Arial"/>
          <w:sz w:val="20"/>
          <w:szCs w:val="20"/>
        </w:rPr>
        <w:t xml:space="preserve"> to determine whether your proposal requires SEA.</w:t>
      </w:r>
    </w:p>
    <w:tbl>
      <w:tblPr>
        <w:tblStyle w:val="TableGrid"/>
        <w:tblW w:w="0" w:type="auto"/>
        <w:tblLook w:val="04A0" w:firstRow="1" w:lastRow="0" w:firstColumn="1" w:lastColumn="0" w:noHBand="0" w:noVBand="1"/>
      </w:tblPr>
      <w:tblGrid>
        <w:gridCol w:w="4957"/>
        <w:gridCol w:w="4059"/>
      </w:tblGrid>
      <w:tr w:rsidR="00C35383" w:rsidRPr="007E46F0" w14:paraId="2185DB99" w14:textId="77777777" w:rsidTr="006E6369">
        <w:tc>
          <w:tcPr>
            <w:tcW w:w="4957" w:type="dxa"/>
          </w:tcPr>
          <w:p w14:paraId="3EAB4376"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No further action is required as it does not qualify as a Plan, Programme or Strategy as defined by the Environmental Assessment (Scotland) Act 2005</w:t>
            </w:r>
          </w:p>
        </w:tc>
        <w:tc>
          <w:tcPr>
            <w:tcW w:w="4059" w:type="dxa"/>
          </w:tcPr>
          <w:p w14:paraId="4B47EE18" w14:textId="772CB71E" w:rsidR="00C35383" w:rsidRPr="008576D3" w:rsidRDefault="00C35383" w:rsidP="006E6369">
            <w:pPr>
              <w:spacing w:before="60" w:after="60"/>
              <w:jc w:val="both"/>
              <w:rPr>
                <w:rFonts w:ascii="Arial" w:hAnsi="Arial" w:cs="Arial"/>
                <w:b/>
                <w:sz w:val="20"/>
                <w:szCs w:val="20"/>
              </w:rPr>
            </w:pPr>
            <w:r w:rsidRPr="008576D3">
              <w:rPr>
                <w:rFonts w:ascii="Arial" w:hAnsi="Arial" w:cs="Arial"/>
                <w:b/>
                <w:sz w:val="20"/>
                <w:szCs w:val="20"/>
              </w:rPr>
              <w:t>No further response needed</w:t>
            </w:r>
          </w:p>
        </w:tc>
      </w:tr>
      <w:tr w:rsidR="00C35383" w:rsidRPr="007E46F0" w14:paraId="30340E94" w14:textId="77777777" w:rsidTr="006E6369">
        <w:tc>
          <w:tcPr>
            <w:tcW w:w="4957" w:type="dxa"/>
          </w:tcPr>
          <w:p w14:paraId="27463DFF"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It has been determined that the proposal will have no or minimal environmental effects. The reason(s) for this determination are set out in the following SEA pre-screening determination section</w:t>
            </w:r>
          </w:p>
        </w:tc>
        <w:tc>
          <w:tcPr>
            <w:tcW w:w="4059" w:type="dxa"/>
          </w:tcPr>
          <w:p w14:paraId="4CC52911"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SEA Pre-Screening Determination: Explain how you made the determination that the Plan, Programme or Strategy will have no or minimal negative environmental effect:</w:t>
            </w:r>
          </w:p>
          <w:p w14:paraId="42C54B51" w14:textId="77777777" w:rsidR="00C35383" w:rsidRPr="007E46F0" w:rsidRDefault="00C35383" w:rsidP="006E6369">
            <w:pPr>
              <w:spacing w:before="60" w:after="60"/>
              <w:jc w:val="both"/>
              <w:rPr>
                <w:rFonts w:ascii="Arial" w:hAnsi="Arial" w:cs="Arial"/>
                <w:i/>
                <w:sz w:val="20"/>
                <w:szCs w:val="20"/>
              </w:rPr>
            </w:pPr>
          </w:p>
          <w:p w14:paraId="25E7299C" w14:textId="77777777" w:rsidR="00C35383" w:rsidRPr="007E46F0" w:rsidRDefault="00C35383" w:rsidP="006E6369">
            <w:pPr>
              <w:spacing w:before="60" w:after="60"/>
              <w:jc w:val="both"/>
              <w:rPr>
                <w:rFonts w:ascii="Arial" w:hAnsi="Arial" w:cs="Arial"/>
                <w:i/>
                <w:sz w:val="20"/>
                <w:szCs w:val="20"/>
              </w:rPr>
            </w:pPr>
          </w:p>
        </w:tc>
      </w:tr>
      <w:tr w:rsidR="00C35383" w:rsidRPr="007E46F0" w14:paraId="336A6356" w14:textId="77777777" w:rsidTr="006E6369">
        <w:tc>
          <w:tcPr>
            <w:tcW w:w="4957" w:type="dxa"/>
          </w:tcPr>
          <w:p w14:paraId="5820137D"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 xml:space="preserve">Screening has determined that the proposal is unlikely to have any significant environmental effects. The reason(s) for this determination are set out in the </w:t>
            </w:r>
            <w:r w:rsidRPr="007E46F0">
              <w:rPr>
                <w:rFonts w:ascii="Arial" w:hAnsi="Arial" w:cs="Arial"/>
                <w:sz w:val="20"/>
                <w:szCs w:val="20"/>
              </w:rPr>
              <w:lastRenderedPageBreak/>
              <w:t>Screening Report, a copy of which will be available to view at www.dundeecity.gov.uk/cplanning/sea</w:t>
            </w:r>
          </w:p>
        </w:tc>
        <w:tc>
          <w:tcPr>
            <w:tcW w:w="4059" w:type="dxa"/>
          </w:tcPr>
          <w:p w14:paraId="61988670"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lastRenderedPageBreak/>
              <w:t>Need to insert the ‘Summary of Environmental Effects’ from your SEA screening report</w:t>
            </w:r>
          </w:p>
        </w:tc>
      </w:tr>
      <w:tr w:rsidR="00C35383" w:rsidRPr="007E46F0" w14:paraId="5541E921" w14:textId="77777777" w:rsidTr="006E6369">
        <w:tc>
          <w:tcPr>
            <w:tcW w:w="4957" w:type="dxa"/>
          </w:tcPr>
          <w:p w14:paraId="13719C42"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 xml:space="preserve">Screening has determined that the proposal is likely to have significant environmental effects and </w:t>
            </w:r>
            <w:proofErr w:type="gramStart"/>
            <w:r w:rsidRPr="007E46F0">
              <w:rPr>
                <w:rFonts w:ascii="Arial" w:hAnsi="Arial" w:cs="Arial"/>
                <w:sz w:val="20"/>
                <w:szCs w:val="20"/>
              </w:rPr>
              <w:t>as a consequence</w:t>
            </w:r>
            <w:proofErr w:type="gramEnd"/>
            <w:r w:rsidRPr="007E46F0">
              <w:rPr>
                <w:rFonts w:ascii="Arial" w:hAnsi="Arial" w:cs="Arial"/>
                <w:sz w:val="20"/>
                <w:szCs w:val="20"/>
              </w:rPr>
              <w:t xml:space="preserve"> an environmental assessment is necessary. A Scoping Report, which will determine the scope of the environmental assessment is being prepared for submission to the statutory Consultation Authorities for consideration</w:t>
            </w:r>
          </w:p>
        </w:tc>
        <w:tc>
          <w:tcPr>
            <w:tcW w:w="4059" w:type="dxa"/>
          </w:tcPr>
          <w:p w14:paraId="0884446E"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Need to insert the ‘Summary of Environmental Effects’ from your SEA screening report</w:t>
            </w:r>
          </w:p>
        </w:tc>
      </w:tr>
      <w:tr w:rsidR="00C35383" w:rsidRPr="007E46F0" w14:paraId="32DDA095" w14:textId="77777777" w:rsidTr="006E6369">
        <w:trPr>
          <w:trHeight w:val="1095"/>
        </w:trPr>
        <w:tc>
          <w:tcPr>
            <w:tcW w:w="4957" w:type="dxa"/>
            <w:vMerge w:val="restart"/>
          </w:tcPr>
          <w:p w14:paraId="5C998787"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 xml:space="preserve">Screening determined that the proposal was likely to have significant environmental effects and </w:t>
            </w:r>
            <w:proofErr w:type="gramStart"/>
            <w:r w:rsidRPr="007E46F0">
              <w:rPr>
                <w:rFonts w:ascii="Arial" w:hAnsi="Arial" w:cs="Arial"/>
                <w:sz w:val="20"/>
                <w:szCs w:val="20"/>
              </w:rPr>
              <w:t>as a consequence</w:t>
            </w:r>
            <w:proofErr w:type="gramEnd"/>
            <w:r w:rsidRPr="007E46F0">
              <w:rPr>
                <w:rFonts w:ascii="Arial" w:hAnsi="Arial" w:cs="Arial"/>
                <w:sz w:val="20"/>
                <w:szCs w:val="20"/>
              </w:rPr>
              <w:t xml:space="preserve"> an environmental assessment was necessary. An Environmental Report has been prepared for submission to the statutory Consultation Authorities together with a draft Plan, Programme or Strategy for consideration. A copy of the Environmental Report will be available to view at www.dundeecity.gov.uk/cplanning/sea</w:t>
            </w:r>
          </w:p>
        </w:tc>
        <w:tc>
          <w:tcPr>
            <w:tcW w:w="4059" w:type="dxa"/>
          </w:tcPr>
          <w:p w14:paraId="08F13F81"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Environmental Implications: Describe the implications of the proposal on the characteristics identified:</w:t>
            </w:r>
          </w:p>
          <w:p w14:paraId="2A1DFC33" w14:textId="77777777" w:rsidR="00C35383" w:rsidRPr="007E46F0" w:rsidRDefault="00C35383" w:rsidP="006E6369">
            <w:pPr>
              <w:spacing w:before="60" w:after="60"/>
              <w:jc w:val="both"/>
              <w:rPr>
                <w:rFonts w:ascii="Arial" w:hAnsi="Arial" w:cs="Arial"/>
                <w:sz w:val="20"/>
                <w:szCs w:val="20"/>
              </w:rPr>
            </w:pPr>
          </w:p>
          <w:p w14:paraId="5B60FD2D" w14:textId="77777777" w:rsidR="00C35383" w:rsidRPr="007E46F0" w:rsidRDefault="00C35383" w:rsidP="006E6369">
            <w:pPr>
              <w:spacing w:before="60" w:after="60"/>
              <w:jc w:val="both"/>
              <w:rPr>
                <w:rFonts w:ascii="Arial" w:hAnsi="Arial" w:cs="Arial"/>
                <w:sz w:val="20"/>
                <w:szCs w:val="20"/>
              </w:rPr>
            </w:pPr>
          </w:p>
        </w:tc>
      </w:tr>
      <w:tr w:rsidR="00C35383" w:rsidRPr="007E46F0" w14:paraId="1D4B503F" w14:textId="77777777" w:rsidTr="006E6369">
        <w:trPr>
          <w:trHeight w:val="1095"/>
        </w:trPr>
        <w:tc>
          <w:tcPr>
            <w:tcW w:w="4957" w:type="dxa"/>
            <w:vMerge/>
          </w:tcPr>
          <w:p w14:paraId="7B6649EB" w14:textId="77777777" w:rsidR="00C35383" w:rsidRPr="007E46F0" w:rsidRDefault="00C35383" w:rsidP="006E6369">
            <w:pPr>
              <w:spacing w:before="60" w:after="60"/>
              <w:jc w:val="both"/>
              <w:rPr>
                <w:rFonts w:ascii="Arial" w:hAnsi="Arial" w:cs="Arial"/>
                <w:sz w:val="20"/>
                <w:szCs w:val="20"/>
              </w:rPr>
            </w:pPr>
          </w:p>
        </w:tc>
        <w:tc>
          <w:tcPr>
            <w:tcW w:w="4059" w:type="dxa"/>
          </w:tcPr>
          <w:p w14:paraId="5D65967E" w14:textId="4EA884C6" w:rsidR="00C35383" w:rsidRPr="007E46F0" w:rsidRDefault="00C35383" w:rsidP="00C35383">
            <w:pPr>
              <w:spacing w:before="60" w:after="60"/>
              <w:jc w:val="both"/>
              <w:rPr>
                <w:rFonts w:ascii="Arial" w:hAnsi="Arial" w:cs="Arial"/>
                <w:sz w:val="20"/>
                <w:szCs w:val="20"/>
              </w:rPr>
            </w:pPr>
            <w:r w:rsidRPr="007E46F0">
              <w:rPr>
                <w:rFonts w:ascii="Arial" w:hAnsi="Arial" w:cs="Arial"/>
                <w:i/>
                <w:sz w:val="20"/>
                <w:szCs w:val="20"/>
              </w:rPr>
              <w:t>Proposed Mitigating Actions: Describe any mitigating actions which you propose to take to overcome negative impacts or implications:</w:t>
            </w:r>
          </w:p>
        </w:tc>
      </w:tr>
    </w:tbl>
    <w:p w14:paraId="6FCA6E2C" w14:textId="77777777" w:rsidR="004828C9" w:rsidRDefault="004828C9" w:rsidP="00C35383">
      <w:pPr>
        <w:rPr>
          <w:rFonts w:ascii="Arial" w:hAnsi="Arial" w:cs="Arial"/>
          <w:b/>
          <w:sz w:val="20"/>
          <w:szCs w:val="20"/>
        </w:rPr>
      </w:pPr>
    </w:p>
    <w:p w14:paraId="22EBD027" w14:textId="77777777" w:rsidR="004828C9" w:rsidRDefault="004828C9" w:rsidP="00C35383">
      <w:pPr>
        <w:rPr>
          <w:rFonts w:ascii="Arial" w:hAnsi="Arial" w:cs="Arial"/>
          <w:b/>
          <w:sz w:val="20"/>
          <w:szCs w:val="20"/>
        </w:rPr>
      </w:pPr>
    </w:p>
    <w:p w14:paraId="78179F28" w14:textId="43F180ED" w:rsidR="00C35383" w:rsidRPr="007E46F0" w:rsidRDefault="00C35383" w:rsidP="00C35383">
      <w:pPr>
        <w:rPr>
          <w:rFonts w:ascii="Arial" w:hAnsi="Arial" w:cs="Arial"/>
          <w:b/>
          <w:sz w:val="20"/>
          <w:szCs w:val="20"/>
        </w:rPr>
      </w:pPr>
      <w:r w:rsidRPr="007E46F0">
        <w:rPr>
          <w:rFonts w:ascii="Arial" w:hAnsi="Arial" w:cs="Arial"/>
          <w:b/>
          <w:sz w:val="20"/>
          <w:szCs w:val="20"/>
        </w:rPr>
        <w:t>Corporate Risk</w:t>
      </w:r>
    </w:p>
    <w:tbl>
      <w:tblPr>
        <w:tblStyle w:val="TableGrid"/>
        <w:tblW w:w="0" w:type="auto"/>
        <w:tblLook w:val="04A0" w:firstRow="1" w:lastRow="0" w:firstColumn="1" w:lastColumn="0" w:noHBand="0" w:noVBand="1"/>
      </w:tblPr>
      <w:tblGrid>
        <w:gridCol w:w="2779"/>
        <w:gridCol w:w="580"/>
        <w:gridCol w:w="591"/>
        <w:gridCol w:w="591"/>
        <w:gridCol w:w="591"/>
        <w:gridCol w:w="3884"/>
      </w:tblGrid>
      <w:tr w:rsidR="00C35383" w:rsidRPr="007E46F0" w14:paraId="7CAD7815" w14:textId="77777777" w:rsidTr="006E6369">
        <w:trPr>
          <w:cantSplit/>
          <w:trHeight w:val="1408"/>
        </w:trPr>
        <w:tc>
          <w:tcPr>
            <w:tcW w:w="2830" w:type="dxa"/>
          </w:tcPr>
          <w:p w14:paraId="3D41C3E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23" w:type="dxa"/>
            <w:textDirection w:val="tbRl"/>
          </w:tcPr>
          <w:p w14:paraId="1F05773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2FBB745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4569FA2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0DAE82E3"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3987" w:type="dxa"/>
            <w:vAlign w:val="center"/>
          </w:tcPr>
          <w:p w14:paraId="7ADFF456"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3EFAC1BD" w14:textId="77777777" w:rsidTr="006E6369">
        <w:tc>
          <w:tcPr>
            <w:tcW w:w="2830" w:type="dxa"/>
          </w:tcPr>
          <w:p w14:paraId="25E4ACC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Political Reputational Risk</w:t>
            </w:r>
          </w:p>
        </w:tc>
        <w:tc>
          <w:tcPr>
            <w:tcW w:w="423" w:type="dxa"/>
          </w:tcPr>
          <w:p w14:paraId="50C4039C" w14:textId="4B9D29A8"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0ACB6AE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8D1546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1A07CA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14DB5FE6" w14:textId="6863ECB6"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 strategic plan is line with Scottish Government Policy and Human Rights</w:t>
            </w:r>
          </w:p>
        </w:tc>
      </w:tr>
      <w:tr w:rsidR="00C35383" w:rsidRPr="007E46F0" w14:paraId="494F92D7" w14:textId="77777777" w:rsidTr="006E6369">
        <w:tc>
          <w:tcPr>
            <w:tcW w:w="2830" w:type="dxa"/>
          </w:tcPr>
          <w:p w14:paraId="34E73891"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Economic / Financial Sustainability / Security &amp; Equipment</w:t>
            </w:r>
          </w:p>
        </w:tc>
        <w:tc>
          <w:tcPr>
            <w:tcW w:w="423" w:type="dxa"/>
          </w:tcPr>
          <w:p w14:paraId="2571E26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D074716" w14:textId="5C7CE70B"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3B3EDD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5BBAEC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3C2DEFA6"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072ECA4" w14:textId="77777777" w:rsidTr="006E6369">
        <w:tc>
          <w:tcPr>
            <w:tcW w:w="2830" w:type="dxa"/>
          </w:tcPr>
          <w:p w14:paraId="0CC10C4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Social Impact / Safety of Staff &amp; Clients</w:t>
            </w:r>
          </w:p>
        </w:tc>
        <w:tc>
          <w:tcPr>
            <w:tcW w:w="423" w:type="dxa"/>
          </w:tcPr>
          <w:p w14:paraId="65011F9D" w14:textId="3EB88489"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7726B4B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2F05CF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A2AA93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51AACC78" w14:textId="79C40472"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Positive Social Impacts for target group and </w:t>
            </w:r>
            <w:proofErr w:type="gramStart"/>
            <w:r>
              <w:rPr>
                <w:rFonts w:ascii="Arial" w:eastAsia="Times New Roman" w:hAnsi="Arial" w:cs="Arial"/>
                <w:color w:val="444444"/>
                <w:sz w:val="20"/>
                <w:szCs w:val="20"/>
                <w:lang w:eastAsia="en-GB"/>
              </w:rPr>
              <w:t>society as a whole</w:t>
            </w:r>
            <w:proofErr w:type="gramEnd"/>
            <w:r>
              <w:rPr>
                <w:rFonts w:ascii="Arial" w:eastAsia="Times New Roman" w:hAnsi="Arial" w:cs="Arial"/>
                <w:color w:val="444444"/>
                <w:sz w:val="20"/>
                <w:szCs w:val="20"/>
                <w:lang w:eastAsia="en-GB"/>
              </w:rPr>
              <w:t>.</w:t>
            </w:r>
          </w:p>
        </w:tc>
      </w:tr>
      <w:tr w:rsidR="00C35383" w:rsidRPr="007E46F0" w14:paraId="3D14EFE1" w14:textId="77777777" w:rsidTr="006E6369">
        <w:tc>
          <w:tcPr>
            <w:tcW w:w="2830" w:type="dxa"/>
          </w:tcPr>
          <w:p w14:paraId="73ED094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Technological / Business or Service Interruption</w:t>
            </w:r>
          </w:p>
        </w:tc>
        <w:tc>
          <w:tcPr>
            <w:tcW w:w="423" w:type="dxa"/>
          </w:tcPr>
          <w:p w14:paraId="6789970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4739DDE" w14:textId="6FEB778E"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027C1B9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E3AACA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5BFE126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C843234" w14:textId="77777777" w:rsidTr="006E6369">
        <w:tc>
          <w:tcPr>
            <w:tcW w:w="2830" w:type="dxa"/>
          </w:tcPr>
          <w:p w14:paraId="67436B3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Environmental</w:t>
            </w:r>
          </w:p>
        </w:tc>
        <w:tc>
          <w:tcPr>
            <w:tcW w:w="423" w:type="dxa"/>
          </w:tcPr>
          <w:p w14:paraId="207627E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FE69958" w14:textId="37568363"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7C95B48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63BD77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10C4E4A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C71B3B3" w14:textId="77777777" w:rsidTr="006E6369">
        <w:tc>
          <w:tcPr>
            <w:tcW w:w="2830" w:type="dxa"/>
          </w:tcPr>
          <w:p w14:paraId="2686F1CC"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Legal / Statutory Obligations</w:t>
            </w:r>
          </w:p>
        </w:tc>
        <w:tc>
          <w:tcPr>
            <w:tcW w:w="423" w:type="dxa"/>
          </w:tcPr>
          <w:p w14:paraId="21F6F128" w14:textId="0CFB5019"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198E616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63B660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FC65B4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67A7D3B5" w14:textId="35D32FE3"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Equality and human rights positive impacts</w:t>
            </w:r>
          </w:p>
        </w:tc>
      </w:tr>
      <w:tr w:rsidR="00C35383" w:rsidRPr="007E46F0" w14:paraId="786E8143" w14:textId="77777777" w:rsidTr="006E6369">
        <w:tc>
          <w:tcPr>
            <w:tcW w:w="2830" w:type="dxa"/>
          </w:tcPr>
          <w:p w14:paraId="2107B7E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Organisational / Staffing &amp; Competence</w:t>
            </w:r>
          </w:p>
        </w:tc>
        <w:tc>
          <w:tcPr>
            <w:tcW w:w="423" w:type="dxa"/>
          </w:tcPr>
          <w:p w14:paraId="40275656" w14:textId="01E0F5A7"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x</w:t>
            </w:r>
          </w:p>
        </w:tc>
        <w:tc>
          <w:tcPr>
            <w:tcW w:w="592" w:type="dxa"/>
          </w:tcPr>
          <w:p w14:paraId="4028024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9EC19E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1A9E6D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7E0A9E79" w14:textId="6BA9D189" w:rsidR="00C35383" w:rsidRPr="007E46F0" w:rsidRDefault="004828C9" w:rsidP="006E6369">
            <w:pPr>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Workforce development and maintenance is integral to plan. </w:t>
            </w:r>
          </w:p>
        </w:tc>
      </w:tr>
    </w:tbl>
    <w:p w14:paraId="4261EA8A" w14:textId="77777777" w:rsidR="00C35383" w:rsidRPr="007E46F0" w:rsidRDefault="00C35383" w:rsidP="00C35383">
      <w:pPr>
        <w:rPr>
          <w:rFonts w:ascii="Arial" w:hAnsi="Arial" w:cs="Arial"/>
          <w:sz w:val="20"/>
          <w:szCs w:val="20"/>
        </w:rPr>
      </w:pPr>
    </w:p>
    <w:sectPr w:rsidR="00C35383" w:rsidRPr="007E46F0" w:rsidSect="00112AA8">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723C" w14:textId="77777777" w:rsidR="005474CF" w:rsidRDefault="005474CF" w:rsidP="00112AA8">
      <w:pPr>
        <w:spacing w:after="0" w:line="240" w:lineRule="auto"/>
      </w:pPr>
      <w:r>
        <w:separator/>
      </w:r>
    </w:p>
  </w:endnote>
  <w:endnote w:type="continuationSeparator" w:id="0">
    <w:p w14:paraId="2273A6F4" w14:textId="77777777" w:rsidR="005474CF" w:rsidRDefault="005474CF" w:rsidP="001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CXQ P+ Clan">
    <w:altName w:val="Calibri"/>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1614" w14:textId="77777777" w:rsidR="005474CF" w:rsidRDefault="00547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602A" w14:textId="77777777" w:rsidR="005474CF" w:rsidRDefault="00547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DBB" w14:textId="5FA0C5E4" w:rsidR="005474CF" w:rsidRPr="00112AA8" w:rsidRDefault="005474C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30C0" w14:textId="77777777" w:rsidR="005474CF" w:rsidRDefault="005474CF" w:rsidP="00112AA8">
      <w:pPr>
        <w:spacing w:after="0" w:line="240" w:lineRule="auto"/>
      </w:pPr>
      <w:r>
        <w:separator/>
      </w:r>
    </w:p>
  </w:footnote>
  <w:footnote w:type="continuationSeparator" w:id="0">
    <w:p w14:paraId="63CEDC45" w14:textId="77777777" w:rsidR="005474CF" w:rsidRDefault="005474CF" w:rsidP="0011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52FF" w14:textId="77777777" w:rsidR="005474CF" w:rsidRDefault="00547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036593"/>
      <w:docPartObj>
        <w:docPartGallery w:val="Page Numbers (Top of Page)"/>
        <w:docPartUnique/>
      </w:docPartObj>
    </w:sdtPr>
    <w:sdtEndPr>
      <w:rPr>
        <w:rFonts w:ascii="Arial" w:hAnsi="Arial" w:cs="Arial"/>
        <w:noProof/>
        <w:sz w:val="20"/>
        <w:szCs w:val="20"/>
      </w:rPr>
    </w:sdtEndPr>
    <w:sdtContent>
      <w:p w14:paraId="602053E5" w14:textId="6BF58B59" w:rsidR="005474CF" w:rsidRPr="00112AA8" w:rsidRDefault="005474CF" w:rsidP="004F06E9">
        <w:pPr>
          <w:pStyle w:val="Header"/>
          <w:jc w:val="center"/>
          <w:rPr>
            <w:rFonts w:ascii="Arial" w:hAnsi="Arial" w:cs="Arial"/>
            <w:sz w:val="20"/>
            <w:szCs w:val="20"/>
          </w:rPr>
        </w:pPr>
        <w:r w:rsidRPr="00112AA8">
          <w:rPr>
            <w:rFonts w:ascii="Arial" w:hAnsi="Arial" w:cs="Arial"/>
            <w:sz w:val="20"/>
            <w:szCs w:val="20"/>
          </w:rPr>
          <w:fldChar w:fldCharType="begin"/>
        </w:r>
        <w:r w:rsidRPr="00112AA8">
          <w:rPr>
            <w:rFonts w:ascii="Arial" w:hAnsi="Arial" w:cs="Arial"/>
            <w:sz w:val="20"/>
            <w:szCs w:val="20"/>
          </w:rPr>
          <w:instrText xml:space="preserve"> PAGE   \* MERGEFORMAT </w:instrText>
        </w:r>
        <w:r w:rsidRPr="00112AA8">
          <w:rPr>
            <w:rFonts w:ascii="Arial" w:hAnsi="Arial" w:cs="Arial"/>
            <w:sz w:val="20"/>
            <w:szCs w:val="20"/>
          </w:rPr>
          <w:fldChar w:fldCharType="separate"/>
        </w:r>
        <w:r w:rsidRPr="00112AA8">
          <w:rPr>
            <w:rFonts w:ascii="Arial" w:hAnsi="Arial" w:cs="Arial"/>
            <w:noProof/>
            <w:sz w:val="20"/>
            <w:szCs w:val="20"/>
          </w:rPr>
          <w:t>2</w:t>
        </w:r>
        <w:r w:rsidRPr="00112AA8">
          <w:rPr>
            <w:rFonts w:ascii="Arial" w:hAnsi="Arial" w:cs="Arial"/>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2CFD" w14:textId="47BE55FC" w:rsidR="005474CF" w:rsidRDefault="004F06E9">
    <w:pPr>
      <w:pStyle w:val="Header"/>
    </w:pPr>
    <w:r w:rsidRPr="004F06E9">
      <w:rPr>
        <w:noProof/>
      </w:rPr>
      <w:drawing>
        <wp:inline distT="0" distB="0" distL="0" distR="0" wp14:anchorId="3229CFBE" wp14:editId="091387BD">
          <wp:extent cx="1425603" cy="495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497" cy="498738"/>
                  </a:xfrm>
                  <a:prstGeom prst="rect">
                    <a:avLst/>
                  </a:prstGeom>
                  <a:noFill/>
                  <a:ln>
                    <a:noFill/>
                  </a:ln>
                </pic:spPr>
              </pic:pic>
            </a:graphicData>
          </a:graphic>
        </wp:inline>
      </w:drawing>
    </w:r>
    <w:r>
      <w:t xml:space="preserve">  </w:t>
    </w:r>
    <w:r w:rsidR="009917C0">
      <w:t xml:space="preserve">Integrated Impact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0FD"/>
    <w:multiLevelType w:val="hybridMultilevel"/>
    <w:tmpl w:val="4F2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E70E7"/>
    <w:multiLevelType w:val="hybridMultilevel"/>
    <w:tmpl w:val="381A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E3C44"/>
    <w:multiLevelType w:val="hybridMultilevel"/>
    <w:tmpl w:val="9B6E6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760CB"/>
    <w:multiLevelType w:val="hybridMultilevel"/>
    <w:tmpl w:val="7354D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45FFB"/>
    <w:multiLevelType w:val="hybridMultilevel"/>
    <w:tmpl w:val="E5604E90"/>
    <w:lvl w:ilvl="0" w:tplc="3F284BD2">
      <w:start w:val="1"/>
      <w:numFmt w:val="bullet"/>
      <w:lvlText w:val=""/>
      <w:lvlJc w:val="left"/>
      <w:pPr>
        <w:tabs>
          <w:tab w:val="num" w:pos="720"/>
        </w:tabs>
        <w:ind w:left="720" w:hanging="360"/>
      </w:pPr>
      <w:rPr>
        <w:rFonts w:ascii="Symbol" w:hAnsi="Symbol" w:hint="default"/>
      </w:rPr>
    </w:lvl>
    <w:lvl w:ilvl="1" w:tplc="4566E540" w:tentative="1">
      <w:start w:val="1"/>
      <w:numFmt w:val="bullet"/>
      <w:lvlText w:val=""/>
      <w:lvlJc w:val="left"/>
      <w:pPr>
        <w:tabs>
          <w:tab w:val="num" w:pos="1440"/>
        </w:tabs>
        <w:ind w:left="1440" w:hanging="360"/>
      </w:pPr>
      <w:rPr>
        <w:rFonts w:ascii="Symbol" w:hAnsi="Symbol" w:hint="default"/>
      </w:rPr>
    </w:lvl>
    <w:lvl w:ilvl="2" w:tplc="79F661EE" w:tentative="1">
      <w:start w:val="1"/>
      <w:numFmt w:val="bullet"/>
      <w:lvlText w:val=""/>
      <w:lvlJc w:val="left"/>
      <w:pPr>
        <w:tabs>
          <w:tab w:val="num" w:pos="2160"/>
        </w:tabs>
        <w:ind w:left="2160" w:hanging="360"/>
      </w:pPr>
      <w:rPr>
        <w:rFonts w:ascii="Symbol" w:hAnsi="Symbol" w:hint="default"/>
      </w:rPr>
    </w:lvl>
    <w:lvl w:ilvl="3" w:tplc="62D05664" w:tentative="1">
      <w:start w:val="1"/>
      <w:numFmt w:val="bullet"/>
      <w:lvlText w:val=""/>
      <w:lvlJc w:val="left"/>
      <w:pPr>
        <w:tabs>
          <w:tab w:val="num" w:pos="2880"/>
        </w:tabs>
        <w:ind w:left="2880" w:hanging="360"/>
      </w:pPr>
      <w:rPr>
        <w:rFonts w:ascii="Symbol" w:hAnsi="Symbol" w:hint="default"/>
      </w:rPr>
    </w:lvl>
    <w:lvl w:ilvl="4" w:tplc="94D2C3C0" w:tentative="1">
      <w:start w:val="1"/>
      <w:numFmt w:val="bullet"/>
      <w:lvlText w:val=""/>
      <w:lvlJc w:val="left"/>
      <w:pPr>
        <w:tabs>
          <w:tab w:val="num" w:pos="3600"/>
        </w:tabs>
        <w:ind w:left="3600" w:hanging="360"/>
      </w:pPr>
      <w:rPr>
        <w:rFonts w:ascii="Symbol" w:hAnsi="Symbol" w:hint="default"/>
      </w:rPr>
    </w:lvl>
    <w:lvl w:ilvl="5" w:tplc="1D604248" w:tentative="1">
      <w:start w:val="1"/>
      <w:numFmt w:val="bullet"/>
      <w:lvlText w:val=""/>
      <w:lvlJc w:val="left"/>
      <w:pPr>
        <w:tabs>
          <w:tab w:val="num" w:pos="4320"/>
        </w:tabs>
        <w:ind w:left="4320" w:hanging="360"/>
      </w:pPr>
      <w:rPr>
        <w:rFonts w:ascii="Symbol" w:hAnsi="Symbol" w:hint="default"/>
      </w:rPr>
    </w:lvl>
    <w:lvl w:ilvl="6" w:tplc="5984B15C" w:tentative="1">
      <w:start w:val="1"/>
      <w:numFmt w:val="bullet"/>
      <w:lvlText w:val=""/>
      <w:lvlJc w:val="left"/>
      <w:pPr>
        <w:tabs>
          <w:tab w:val="num" w:pos="5040"/>
        </w:tabs>
        <w:ind w:left="5040" w:hanging="360"/>
      </w:pPr>
      <w:rPr>
        <w:rFonts w:ascii="Symbol" w:hAnsi="Symbol" w:hint="default"/>
      </w:rPr>
    </w:lvl>
    <w:lvl w:ilvl="7" w:tplc="8A50B3C8" w:tentative="1">
      <w:start w:val="1"/>
      <w:numFmt w:val="bullet"/>
      <w:lvlText w:val=""/>
      <w:lvlJc w:val="left"/>
      <w:pPr>
        <w:tabs>
          <w:tab w:val="num" w:pos="5760"/>
        </w:tabs>
        <w:ind w:left="5760" w:hanging="360"/>
      </w:pPr>
      <w:rPr>
        <w:rFonts w:ascii="Symbol" w:hAnsi="Symbol" w:hint="default"/>
      </w:rPr>
    </w:lvl>
    <w:lvl w:ilvl="8" w:tplc="6C685C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191CEE"/>
    <w:multiLevelType w:val="hybridMultilevel"/>
    <w:tmpl w:val="08586914"/>
    <w:lvl w:ilvl="0" w:tplc="7B04DD7C">
      <w:start w:val="1"/>
      <w:numFmt w:val="bullet"/>
      <w:lvlText w:val=""/>
      <w:lvlJc w:val="left"/>
      <w:pPr>
        <w:tabs>
          <w:tab w:val="num" w:pos="720"/>
        </w:tabs>
        <w:ind w:left="720" w:hanging="360"/>
      </w:pPr>
      <w:rPr>
        <w:rFonts w:ascii="Symbol" w:hAnsi="Symbol" w:hint="default"/>
      </w:rPr>
    </w:lvl>
    <w:lvl w:ilvl="1" w:tplc="9DB0DE4E" w:tentative="1">
      <w:start w:val="1"/>
      <w:numFmt w:val="bullet"/>
      <w:lvlText w:val=""/>
      <w:lvlJc w:val="left"/>
      <w:pPr>
        <w:tabs>
          <w:tab w:val="num" w:pos="1440"/>
        </w:tabs>
        <w:ind w:left="1440" w:hanging="360"/>
      </w:pPr>
      <w:rPr>
        <w:rFonts w:ascii="Symbol" w:hAnsi="Symbol" w:hint="default"/>
      </w:rPr>
    </w:lvl>
    <w:lvl w:ilvl="2" w:tplc="DC66C784" w:tentative="1">
      <w:start w:val="1"/>
      <w:numFmt w:val="bullet"/>
      <w:lvlText w:val=""/>
      <w:lvlJc w:val="left"/>
      <w:pPr>
        <w:tabs>
          <w:tab w:val="num" w:pos="2160"/>
        </w:tabs>
        <w:ind w:left="2160" w:hanging="360"/>
      </w:pPr>
      <w:rPr>
        <w:rFonts w:ascii="Symbol" w:hAnsi="Symbol" w:hint="default"/>
      </w:rPr>
    </w:lvl>
    <w:lvl w:ilvl="3" w:tplc="9D566F18" w:tentative="1">
      <w:start w:val="1"/>
      <w:numFmt w:val="bullet"/>
      <w:lvlText w:val=""/>
      <w:lvlJc w:val="left"/>
      <w:pPr>
        <w:tabs>
          <w:tab w:val="num" w:pos="2880"/>
        </w:tabs>
        <w:ind w:left="2880" w:hanging="360"/>
      </w:pPr>
      <w:rPr>
        <w:rFonts w:ascii="Symbol" w:hAnsi="Symbol" w:hint="default"/>
      </w:rPr>
    </w:lvl>
    <w:lvl w:ilvl="4" w:tplc="894A7084" w:tentative="1">
      <w:start w:val="1"/>
      <w:numFmt w:val="bullet"/>
      <w:lvlText w:val=""/>
      <w:lvlJc w:val="left"/>
      <w:pPr>
        <w:tabs>
          <w:tab w:val="num" w:pos="3600"/>
        </w:tabs>
        <w:ind w:left="3600" w:hanging="360"/>
      </w:pPr>
      <w:rPr>
        <w:rFonts w:ascii="Symbol" w:hAnsi="Symbol" w:hint="default"/>
      </w:rPr>
    </w:lvl>
    <w:lvl w:ilvl="5" w:tplc="E03E6BE6" w:tentative="1">
      <w:start w:val="1"/>
      <w:numFmt w:val="bullet"/>
      <w:lvlText w:val=""/>
      <w:lvlJc w:val="left"/>
      <w:pPr>
        <w:tabs>
          <w:tab w:val="num" w:pos="4320"/>
        </w:tabs>
        <w:ind w:left="4320" w:hanging="360"/>
      </w:pPr>
      <w:rPr>
        <w:rFonts w:ascii="Symbol" w:hAnsi="Symbol" w:hint="default"/>
      </w:rPr>
    </w:lvl>
    <w:lvl w:ilvl="6" w:tplc="C1440904" w:tentative="1">
      <w:start w:val="1"/>
      <w:numFmt w:val="bullet"/>
      <w:lvlText w:val=""/>
      <w:lvlJc w:val="left"/>
      <w:pPr>
        <w:tabs>
          <w:tab w:val="num" w:pos="5040"/>
        </w:tabs>
        <w:ind w:left="5040" w:hanging="360"/>
      </w:pPr>
      <w:rPr>
        <w:rFonts w:ascii="Symbol" w:hAnsi="Symbol" w:hint="default"/>
      </w:rPr>
    </w:lvl>
    <w:lvl w:ilvl="7" w:tplc="28CA1D4C" w:tentative="1">
      <w:start w:val="1"/>
      <w:numFmt w:val="bullet"/>
      <w:lvlText w:val=""/>
      <w:lvlJc w:val="left"/>
      <w:pPr>
        <w:tabs>
          <w:tab w:val="num" w:pos="5760"/>
        </w:tabs>
        <w:ind w:left="5760" w:hanging="360"/>
      </w:pPr>
      <w:rPr>
        <w:rFonts w:ascii="Symbol" w:hAnsi="Symbol" w:hint="default"/>
      </w:rPr>
    </w:lvl>
    <w:lvl w:ilvl="8" w:tplc="6BEA7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D4369B1"/>
    <w:multiLevelType w:val="hybridMultilevel"/>
    <w:tmpl w:val="DEA8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67851"/>
    <w:multiLevelType w:val="hybridMultilevel"/>
    <w:tmpl w:val="2A3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E70EB"/>
    <w:multiLevelType w:val="hybridMultilevel"/>
    <w:tmpl w:val="85F4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B4A63"/>
    <w:multiLevelType w:val="hybridMultilevel"/>
    <w:tmpl w:val="0B528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6142BA"/>
    <w:multiLevelType w:val="hybridMultilevel"/>
    <w:tmpl w:val="436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22752D"/>
    <w:multiLevelType w:val="multilevel"/>
    <w:tmpl w:val="51E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87236"/>
    <w:multiLevelType w:val="hybridMultilevel"/>
    <w:tmpl w:val="9850B802"/>
    <w:lvl w:ilvl="0" w:tplc="B79A2F5E">
      <w:start w:val="1"/>
      <w:numFmt w:val="bullet"/>
      <w:lvlText w:val="•"/>
      <w:lvlJc w:val="left"/>
      <w:pPr>
        <w:tabs>
          <w:tab w:val="num" w:pos="720"/>
        </w:tabs>
        <w:ind w:left="720" w:hanging="360"/>
      </w:pPr>
      <w:rPr>
        <w:rFonts w:ascii="Arial" w:hAnsi="Arial" w:hint="default"/>
      </w:rPr>
    </w:lvl>
    <w:lvl w:ilvl="1" w:tplc="7E10C96E" w:tentative="1">
      <w:start w:val="1"/>
      <w:numFmt w:val="bullet"/>
      <w:lvlText w:val="•"/>
      <w:lvlJc w:val="left"/>
      <w:pPr>
        <w:tabs>
          <w:tab w:val="num" w:pos="1440"/>
        </w:tabs>
        <w:ind w:left="1440" w:hanging="360"/>
      </w:pPr>
      <w:rPr>
        <w:rFonts w:ascii="Arial" w:hAnsi="Arial" w:hint="default"/>
      </w:rPr>
    </w:lvl>
    <w:lvl w:ilvl="2" w:tplc="0A3280D2" w:tentative="1">
      <w:start w:val="1"/>
      <w:numFmt w:val="bullet"/>
      <w:lvlText w:val="•"/>
      <w:lvlJc w:val="left"/>
      <w:pPr>
        <w:tabs>
          <w:tab w:val="num" w:pos="2160"/>
        </w:tabs>
        <w:ind w:left="2160" w:hanging="360"/>
      </w:pPr>
      <w:rPr>
        <w:rFonts w:ascii="Arial" w:hAnsi="Arial" w:hint="default"/>
      </w:rPr>
    </w:lvl>
    <w:lvl w:ilvl="3" w:tplc="8B8CFE42" w:tentative="1">
      <w:start w:val="1"/>
      <w:numFmt w:val="bullet"/>
      <w:lvlText w:val="•"/>
      <w:lvlJc w:val="left"/>
      <w:pPr>
        <w:tabs>
          <w:tab w:val="num" w:pos="2880"/>
        </w:tabs>
        <w:ind w:left="2880" w:hanging="360"/>
      </w:pPr>
      <w:rPr>
        <w:rFonts w:ascii="Arial" w:hAnsi="Arial" w:hint="default"/>
      </w:rPr>
    </w:lvl>
    <w:lvl w:ilvl="4" w:tplc="E320EB02" w:tentative="1">
      <w:start w:val="1"/>
      <w:numFmt w:val="bullet"/>
      <w:lvlText w:val="•"/>
      <w:lvlJc w:val="left"/>
      <w:pPr>
        <w:tabs>
          <w:tab w:val="num" w:pos="3600"/>
        </w:tabs>
        <w:ind w:left="3600" w:hanging="360"/>
      </w:pPr>
      <w:rPr>
        <w:rFonts w:ascii="Arial" w:hAnsi="Arial" w:hint="default"/>
      </w:rPr>
    </w:lvl>
    <w:lvl w:ilvl="5" w:tplc="5A640DFA" w:tentative="1">
      <w:start w:val="1"/>
      <w:numFmt w:val="bullet"/>
      <w:lvlText w:val="•"/>
      <w:lvlJc w:val="left"/>
      <w:pPr>
        <w:tabs>
          <w:tab w:val="num" w:pos="4320"/>
        </w:tabs>
        <w:ind w:left="4320" w:hanging="360"/>
      </w:pPr>
      <w:rPr>
        <w:rFonts w:ascii="Arial" w:hAnsi="Arial" w:hint="default"/>
      </w:rPr>
    </w:lvl>
    <w:lvl w:ilvl="6" w:tplc="6F080DB2" w:tentative="1">
      <w:start w:val="1"/>
      <w:numFmt w:val="bullet"/>
      <w:lvlText w:val="•"/>
      <w:lvlJc w:val="left"/>
      <w:pPr>
        <w:tabs>
          <w:tab w:val="num" w:pos="5040"/>
        </w:tabs>
        <w:ind w:left="5040" w:hanging="360"/>
      </w:pPr>
      <w:rPr>
        <w:rFonts w:ascii="Arial" w:hAnsi="Arial" w:hint="default"/>
      </w:rPr>
    </w:lvl>
    <w:lvl w:ilvl="7" w:tplc="B9A8F2E8" w:tentative="1">
      <w:start w:val="1"/>
      <w:numFmt w:val="bullet"/>
      <w:lvlText w:val="•"/>
      <w:lvlJc w:val="left"/>
      <w:pPr>
        <w:tabs>
          <w:tab w:val="num" w:pos="5760"/>
        </w:tabs>
        <w:ind w:left="5760" w:hanging="360"/>
      </w:pPr>
      <w:rPr>
        <w:rFonts w:ascii="Arial" w:hAnsi="Arial" w:hint="default"/>
      </w:rPr>
    </w:lvl>
    <w:lvl w:ilvl="8" w:tplc="6D863E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D71562"/>
    <w:multiLevelType w:val="hybridMultilevel"/>
    <w:tmpl w:val="1C0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1767E"/>
    <w:multiLevelType w:val="hybridMultilevel"/>
    <w:tmpl w:val="129EA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C3CCB"/>
    <w:multiLevelType w:val="hybridMultilevel"/>
    <w:tmpl w:val="DFD8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F293E"/>
    <w:multiLevelType w:val="hybridMultilevel"/>
    <w:tmpl w:val="AE86E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D18E2"/>
    <w:multiLevelType w:val="hybridMultilevel"/>
    <w:tmpl w:val="ABE4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EC0D49"/>
    <w:multiLevelType w:val="hybridMultilevel"/>
    <w:tmpl w:val="D8442B86"/>
    <w:lvl w:ilvl="0" w:tplc="FD72BC68">
      <w:start w:val="1"/>
      <w:numFmt w:val="bullet"/>
      <w:lvlText w:val="•"/>
      <w:lvlJc w:val="left"/>
      <w:pPr>
        <w:tabs>
          <w:tab w:val="num" w:pos="720"/>
        </w:tabs>
        <w:ind w:left="720" w:hanging="360"/>
      </w:pPr>
      <w:rPr>
        <w:rFonts w:ascii="Arial" w:hAnsi="Arial" w:hint="default"/>
      </w:rPr>
    </w:lvl>
    <w:lvl w:ilvl="1" w:tplc="75E8D46C" w:tentative="1">
      <w:start w:val="1"/>
      <w:numFmt w:val="bullet"/>
      <w:lvlText w:val="•"/>
      <w:lvlJc w:val="left"/>
      <w:pPr>
        <w:tabs>
          <w:tab w:val="num" w:pos="1440"/>
        </w:tabs>
        <w:ind w:left="1440" w:hanging="360"/>
      </w:pPr>
      <w:rPr>
        <w:rFonts w:ascii="Arial" w:hAnsi="Arial" w:hint="default"/>
      </w:rPr>
    </w:lvl>
    <w:lvl w:ilvl="2" w:tplc="F00EF538" w:tentative="1">
      <w:start w:val="1"/>
      <w:numFmt w:val="bullet"/>
      <w:lvlText w:val="•"/>
      <w:lvlJc w:val="left"/>
      <w:pPr>
        <w:tabs>
          <w:tab w:val="num" w:pos="2160"/>
        </w:tabs>
        <w:ind w:left="2160" w:hanging="360"/>
      </w:pPr>
      <w:rPr>
        <w:rFonts w:ascii="Arial" w:hAnsi="Arial" w:hint="default"/>
      </w:rPr>
    </w:lvl>
    <w:lvl w:ilvl="3" w:tplc="F33CD516" w:tentative="1">
      <w:start w:val="1"/>
      <w:numFmt w:val="bullet"/>
      <w:lvlText w:val="•"/>
      <w:lvlJc w:val="left"/>
      <w:pPr>
        <w:tabs>
          <w:tab w:val="num" w:pos="2880"/>
        </w:tabs>
        <w:ind w:left="2880" w:hanging="360"/>
      </w:pPr>
      <w:rPr>
        <w:rFonts w:ascii="Arial" w:hAnsi="Arial" w:hint="default"/>
      </w:rPr>
    </w:lvl>
    <w:lvl w:ilvl="4" w:tplc="5BEA7CDE" w:tentative="1">
      <w:start w:val="1"/>
      <w:numFmt w:val="bullet"/>
      <w:lvlText w:val="•"/>
      <w:lvlJc w:val="left"/>
      <w:pPr>
        <w:tabs>
          <w:tab w:val="num" w:pos="3600"/>
        </w:tabs>
        <w:ind w:left="3600" w:hanging="360"/>
      </w:pPr>
      <w:rPr>
        <w:rFonts w:ascii="Arial" w:hAnsi="Arial" w:hint="default"/>
      </w:rPr>
    </w:lvl>
    <w:lvl w:ilvl="5" w:tplc="E49841A0" w:tentative="1">
      <w:start w:val="1"/>
      <w:numFmt w:val="bullet"/>
      <w:lvlText w:val="•"/>
      <w:lvlJc w:val="left"/>
      <w:pPr>
        <w:tabs>
          <w:tab w:val="num" w:pos="4320"/>
        </w:tabs>
        <w:ind w:left="4320" w:hanging="360"/>
      </w:pPr>
      <w:rPr>
        <w:rFonts w:ascii="Arial" w:hAnsi="Arial" w:hint="default"/>
      </w:rPr>
    </w:lvl>
    <w:lvl w:ilvl="6" w:tplc="27CE7AD2" w:tentative="1">
      <w:start w:val="1"/>
      <w:numFmt w:val="bullet"/>
      <w:lvlText w:val="•"/>
      <w:lvlJc w:val="left"/>
      <w:pPr>
        <w:tabs>
          <w:tab w:val="num" w:pos="5040"/>
        </w:tabs>
        <w:ind w:left="5040" w:hanging="360"/>
      </w:pPr>
      <w:rPr>
        <w:rFonts w:ascii="Arial" w:hAnsi="Arial" w:hint="default"/>
      </w:rPr>
    </w:lvl>
    <w:lvl w:ilvl="7" w:tplc="2E4EDFCE" w:tentative="1">
      <w:start w:val="1"/>
      <w:numFmt w:val="bullet"/>
      <w:lvlText w:val="•"/>
      <w:lvlJc w:val="left"/>
      <w:pPr>
        <w:tabs>
          <w:tab w:val="num" w:pos="5760"/>
        </w:tabs>
        <w:ind w:left="5760" w:hanging="360"/>
      </w:pPr>
      <w:rPr>
        <w:rFonts w:ascii="Arial" w:hAnsi="Arial" w:hint="default"/>
      </w:rPr>
    </w:lvl>
    <w:lvl w:ilvl="8" w:tplc="984405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47072D"/>
    <w:multiLevelType w:val="hybridMultilevel"/>
    <w:tmpl w:val="111E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1416CC"/>
    <w:multiLevelType w:val="hybridMultilevel"/>
    <w:tmpl w:val="8C7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FB2D9B"/>
    <w:multiLevelType w:val="hybridMultilevel"/>
    <w:tmpl w:val="B86E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5E1FFC"/>
    <w:multiLevelType w:val="hybridMultilevel"/>
    <w:tmpl w:val="960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84129"/>
    <w:multiLevelType w:val="hybridMultilevel"/>
    <w:tmpl w:val="1D60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75835"/>
    <w:multiLevelType w:val="hybridMultilevel"/>
    <w:tmpl w:val="7A2688A0"/>
    <w:lvl w:ilvl="0" w:tplc="07A0C320">
      <w:start w:val="1"/>
      <w:numFmt w:val="bullet"/>
      <w:lvlText w:val="•"/>
      <w:lvlJc w:val="left"/>
      <w:pPr>
        <w:tabs>
          <w:tab w:val="num" w:pos="720"/>
        </w:tabs>
        <w:ind w:left="720" w:hanging="360"/>
      </w:pPr>
      <w:rPr>
        <w:rFonts w:ascii="Arial" w:hAnsi="Arial" w:hint="default"/>
      </w:rPr>
    </w:lvl>
    <w:lvl w:ilvl="1" w:tplc="5C8493A0" w:tentative="1">
      <w:start w:val="1"/>
      <w:numFmt w:val="bullet"/>
      <w:lvlText w:val="•"/>
      <w:lvlJc w:val="left"/>
      <w:pPr>
        <w:tabs>
          <w:tab w:val="num" w:pos="1440"/>
        </w:tabs>
        <w:ind w:left="1440" w:hanging="360"/>
      </w:pPr>
      <w:rPr>
        <w:rFonts w:ascii="Arial" w:hAnsi="Arial" w:hint="default"/>
      </w:rPr>
    </w:lvl>
    <w:lvl w:ilvl="2" w:tplc="D966D8BA" w:tentative="1">
      <w:start w:val="1"/>
      <w:numFmt w:val="bullet"/>
      <w:lvlText w:val="•"/>
      <w:lvlJc w:val="left"/>
      <w:pPr>
        <w:tabs>
          <w:tab w:val="num" w:pos="2160"/>
        </w:tabs>
        <w:ind w:left="2160" w:hanging="360"/>
      </w:pPr>
      <w:rPr>
        <w:rFonts w:ascii="Arial" w:hAnsi="Arial" w:hint="default"/>
      </w:rPr>
    </w:lvl>
    <w:lvl w:ilvl="3" w:tplc="E9BEC75A" w:tentative="1">
      <w:start w:val="1"/>
      <w:numFmt w:val="bullet"/>
      <w:lvlText w:val="•"/>
      <w:lvlJc w:val="left"/>
      <w:pPr>
        <w:tabs>
          <w:tab w:val="num" w:pos="2880"/>
        </w:tabs>
        <w:ind w:left="2880" w:hanging="360"/>
      </w:pPr>
      <w:rPr>
        <w:rFonts w:ascii="Arial" w:hAnsi="Arial" w:hint="default"/>
      </w:rPr>
    </w:lvl>
    <w:lvl w:ilvl="4" w:tplc="7D9E9BBA" w:tentative="1">
      <w:start w:val="1"/>
      <w:numFmt w:val="bullet"/>
      <w:lvlText w:val="•"/>
      <w:lvlJc w:val="left"/>
      <w:pPr>
        <w:tabs>
          <w:tab w:val="num" w:pos="3600"/>
        </w:tabs>
        <w:ind w:left="3600" w:hanging="360"/>
      </w:pPr>
      <w:rPr>
        <w:rFonts w:ascii="Arial" w:hAnsi="Arial" w:hint="default"/>
      </w:rPr>
    </w:lvl>
    <w:lvl w:ilvl="5" w:tplc="CA06D5AE" w:tentative="1">
      <w:start w:val="1"/>
      <w:numFmt w:val="bullet"/>
      <w:lvlText w:val="•"/>
      <w:lvlJc w:val="left"/>
      <w:pPr>
        <w:tabs>
          <w:tab w:val="num" w:pos="4320"/>
        </w:tabs>
        <w:ind w:left="4320" w:hanging="360"/>
      </w:pPr>
      <w:rPr>
        <w:rFonts w:ascii="Arial" w:hAnsi="Arial" w:hint="default"/>
      </w:rPr>
    </w:lvl>
    <w:lvl w:ilvl="6" w:tplc="21F2CA66" w:tentative="1">
      <w:start w:val="1"/>
      <w:numFmt w:val="bullet"/>
      <w:lvlText w:val="•"/>
      <w:lvlJc w:val="left"/>
      <w:pPr>
        <w:tabs>
          <w:tab w:val="num" w:pos="5040"/>
        </w:tabs>
        <w:ind w:left="5040" w:hanging="360"/>
      </w:pPr>
      <w:rPr>
        <w:rFonts w:ascii="Arial" w:hAnsi="Arial" w:hint="default"/>
      </w:rPr>
    </w:lvl>
    <w:lvl w:ilvl="7" w:tplc="59AEDFCA" w:tentative="1">
      <w:start w:val="1"/>
      <w:numFmt w:val="bullet"/>
      <w:lvlText w:val="•"/>
      <w:lvlJc w:val="left"/>
      <w:pPr>
        <w:tabs>
          <w:tab w:val="num" w:pos="5760"/>
        </w:tabs>
        <w:ind w:left="5760" w:hanging="360"/>
      </w:pPr>
      <w:rPr>
        <w:rFonts w:ascii="Arial" w:hAnsi="Arial" w:hint="default"/>
      </w:rPr>
    </w:lvl>
    <w:lvl w:ilvl="8" w:tplc="E4E81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F06A27"/>
    <w:multiLevelType w:val="hybridMultilevel"/>
    <w:tmpl w:val="2BE8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518F1"/>
    <w:multiLevelType w:val="hybridMultilevel"/>
    <w:tmpl w:val="0924F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104DE"/>
    <w:multiLevelType w:val="hybridMultilevel"/>
    <w:tmpl w:val="CBA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7EAA"/>
    <w:multiLevelType w:val="hybridMultilevel"/>
    <w:tmpl w:val="059C8E68"/>
    <w:lvl w:ilvl="0" w:tplc="08090001">
      <w:start w:val="1"/>
      <w:numFmt w:val="bullet"/>
      <w:lvlText w:val=""/>
      <w:lvlJc w:val="left"/>
      <w:pPr>
        <w:ind w:left="3" w:hanging="360"/>
      </w:pPr>
      <w:rPr>
        <w:rFonts w:ascii="Symbol" w:hAnsi="Symbo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9" w15:restartNumberingAfterBreak="0">
    <w:nsid w:val="5AA42177"/>
    <w:multiLevelType w:val="hybridMultilevel"/>
    <w:tmpl w:val="F854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625EA"/>
    <w:multiLevelType w:val="hybridMultilevel"/>
    <w:tmpl w:val="57FA8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C6FF9"/>
    <w:multiLevelType w:val="hybridMultilevel"/>
    <w:tmpl w:val="2A30C5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282BFD"/>
    <w:multiLevelType w:val="hybridMultilevel"/>
    <w:tmpl w:val="95F43B16"/>
    <w:lvl w:ilvl="0" w:tplc="0D9EA092">
      <w:start w:val="1"/>
      <w:numFmt w:val="bullet"/>
      <w:lvlText w:val=""/>
      <w:lvlJc w:val="left"/>
      <w:pPr>
        <w:tabs>
          <w:tab w:val="num" w:pos="720"/>
        </w:tabs>
        <w:ind w:left="720" w:hanging="360"/>
      </w:pPr>
      <w:rPr>
        <w:rFonts w:ascii="Symbol" w:hAnsi="Symbol" w:hint="default"/>
      </w:rPr>
    </w:lvl>
    <w:lvl w:ilvl="1" w:tplc="AD123222" w:tentative="1">
      <w:start w:val="1"/>
      <w:numFmt w:val="bullet"/>
      <w:lvlText w:val=""/>
      <w:lvlJc w:val="left"/>
      <w:pPr>
        <w:tabs>
          <w:tab w:val="num" w:pos="1440"/>
        </w:tabs>
        <w:ind w:left="1440" w:hanging="360"/>
      </w:pPr>
      <w:rPr>
        <w:rFonts w:ascii="Symbol" w:hAnsi="Symbol" w:hint="default"/>
      </w:rPr>
    </w:lvl>
    <w:lvl w:ilvl="2" w:tplc="A3407AC2" w:tentative="1">
      <w:start w:val="1"/>
      <w:numFmt w:val="bullet"/>
      <w:lvlText w:val=""/>
      <w:lvlJc w:val="left"/>
      <w:pPr>
        <w:tabs>
          <w:tab w:val="num" w:pos="2160"/>
        </w:tabs>
        <w:ind w:left="2160" w:hanging="360"/>
      </w:pPr>
      <w:rPr>
        <w:rFonts w:ascii="Symbol" w:hAnsi="Symbol" w:hint="default"/>
      </w:rPr>
    </w:lvl>
    <w:lvl w:ilvl="3" w:tplc="ECCC1076" w:tentative="1">
      <w:start w:val="1"/>
      <w:numFmt w:val="bullet"/>
      <w:lvlText w:val=""/>
      <w:lvlJc w:val="left"/>
      <w:pPr>
        <w:tabs>
          <w:tab w:val="num" w:pos="2880"/>
        </w:tabs>
        <w:ind w:left="2880" w:hanging="360"/>
      </w:pPr>
      <w:rPr>
        <w:rFonts w:ascii="Symbol" w:hAnsi="Symbol" w:hint="default"/>
      </w:rPr>
    </w:lvl>
    <w:lvl w:ilvl="4" w:tplc="FE76BC1A" w:tentative="1">
      <w:start w:val="1"/>
      <w:numFmt w:val="bullet"/>
      <w:lvlText w:val=""/>
      <w:lvlJc w:val="left"/>
      <w:pPr>
        <w:tabs>
          <w:tab w:val="num" w:pos="3600"/>
        </w:tabs>
        <w:ind w:left="3600" w:hanging="360"/>
      </w:pPr>
      <w:rPr>
        <w:rFonts w:ascii="Symbol" w:hAnsi="Symbol" w:hint="default"/>
      </w:rPr>
    </w:lvl>
    <w:lvl w:ilvl="5" w:tplc="D3B6958A" w:tentative="1">
      <w:start w:val="1"/>
      <w:numFmt w:val="bullet"/>
      <w:lvlText w:val=""/>
      <w:lvlJc w:val="left"/>
      <w:pPr>
        <w:tabs>
          <w:tab w:val="num" w:pos="4320"/>
        </w:tabs>
        <w:ind w:left="4320" w:hanging="360"/>
      </w:pPr>
      <w:rPr>
        <w:rFonts w:ascii="Symbol" w:hAnsi="Symbol" w:hint="default"/>
      </w:rPr>
    </w:lvl>
    <w:lvl w:ilvl="6" w:tplc="3606EC34" w:tentative="1">
      <w:start w:val="1"/>
      <w:numFmt w:val="bullet"/>
      <w:lvlText w:val=""/>
      <w:lvlJc w:val="left"/>
      <w:pPr>
        <w:tabs>
          <w:tab w:val="num" w:pos="5040"/>
        </w:tabs>
        <w:ind w:left="5040" w:hanging="360"/>
      </w:pPr>
      <w:rPr>
        <w:rFonts w:ascii="Symbol" w:hAnsi="Symbol" w:hint="default"/>
      </w:rPr>
    </w:lvl>
    <w:lvl w:ilvl="7" w:tplc="28522B70" w:tentative="1">
      <w:start w:val="1"/>
      <w:numFmt w:val="bullet"/>
      <w:lvlText w:val=""/>
      <w:lvlJc w:val="left"/>
      <w:pPr>
        <w:tabs>
          <w:tab w:val="num" w:pos="5760"/>
        </w:tabs>
        <w:ind w:left="5760" w:hanging="360"/>
      </w:pPr>
      <w:rPr>
        <w:rFonts w:ascii="Symbol" w:hAnsi="Symbol" w:hint="default"/>
      </w:rPr>
    </w:lvl>
    <w:lvl w:ilvl="8" w:tplc="CB088CF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DD87449"/>
    <w:multiLevelType w:val="hybridMultilevel"/>
    <w:tmpl w:val="C3A8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63EE2"/>
    <w:multiLevelType w:val="hybridMultilevel"/>
    <w:tmpl w:val="31027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A77CD9"/>
    <w:multiLevelType w:val="hybridMultilevel"/>
    <w:tmpl w:val="B6B6DD58"/>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329AA"/>
    <w:multiLevelType w:val="hybridMultilevel"/>
    <w:tmpl w:val="FD0C3A42"/>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05913"/>
    <w:multiLevelType w:val="hybridMultilevel"/>
    <w:tmpl w:val="E1CA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E276D7"/>
    <w:multiLevelType w:val="hybridMultilevel"/>
    <w:tmpl w:val="D8B08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F9383D"/>
    <w:multiLevelType w:val="multilevel"/>
    <w:tmpl w:val="5F92B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95A5E1B"/>
    <w:multiLevelType w:val="hybridMultilevel"/>
    <w:tmpl w:val="FE4E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33D05"/>
    <w:multiLevelType w:val="hybridMultilevel"/>
    <w:tmpl w:val="4ECA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6D72EB"/>
    <w:multiLevelType w:val="hybridMultilevel"/>
    <w:tmpl w:val="D0F6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70E67"/>
    <w:multiLevelType w:val="hybridMultilevel"/>
    <w:tmpl w:val="8CB8E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461D5B"/>
    <w:multiLevelType w:val="hybridMultilevel"/>
    <w:tmpl w:val="D5C2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1E1D40"/>
    <w:multiLevelType w:val="hybridMultilevel"/>
    <w:tmpl w:val="8E04A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3B3942"/>
    <w:multiLevelType w:val="hybridMultilevel"/>
    <w:tmpl w:val="A594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FF52C2"/>
    <w:multiLevelType w:val="hybridMultilevel"/>
    <w:tmpl w:val="446C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C258B1"/>
    <w:multiLevelType w:val="hybridMultilevel"/>
    <w:tmpl w:val="A30C8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FB233E"/>
    <w:multiLevelType w:val="hybridMultilevel"/>
    <w:tmpl w:val="5EA4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8439916">
    <w:abstractNumId w:val="5"/>
  </w:num>
  <w:num w:numId="2" w16cid:durableId="796266597">
    <w:abstractNumId w:val="4"/>
  </w:num>
  <w:num w:numId="3" w16cid:durableId="1056391687">
    <w:abstractNumId w:val="18"/>
  </w:num>
  <w:num w:numId="4" w16cid:durableId="408579877">
    <w:abstractNumId w:val="24"/>
  </w:num>
  <w:num w:numId="5" w16cid:durableId="176431316">
    <w:abstractNumId w:val="12"/>
  </w:num>
  <w:num w:numId="6" w16cid:durableId="1326515943">
    <w:abstractNumId w:val="32"/>
  </w:num>
  <w:num w:numId="7" w16cid:durableId="863902831">
    <w:abstractNumId w:val="25"/>
  </w:num>
  <w:num w:numId="8" w16cid:durableId="1936668475">
    <w:abstractNumId w:val="22"/>
  </w:num>
  <w:num w:numId="9" w16cid:durableId="2092584025">
    <w:abstractNumId w:val="47"/>
  </w:num>
  <w:num w:numId="10" w16cid:durableId="1695695003">
    <w:abstractNumId w:val="45"/>
  </w:num>
  <w:num w:numId="11" w16cid:durableId="373505425">
    <w:abstractNumId w:val="49"/>
  </w:num>
  <w:num w:numId="12" w16cid:durableId="1106660575">
    <w:abstractNumId w:val="1"/>
  </w:num>
  <w:num w:numId="13" w16cid:durableId="1275869078">
    <w:abstractNumId w:val="41"/>
  </w:num>
  <w:num w:numId="14" w16cid:durableId="424813086">
    <w:abstractNumId w:val="17"/>
  </w:num>
  <w:num w:numId="15" w16cid:durableId="1797525407">
    <w:abstractNumId w:val="21"/>
  </w:num>
  <w:num w:numId="16" w16cid:durableId="439569332">
    <w:abstractNumId w:val="30"/>
  </w:num>
  <w:num w:numId="17" w16cid:durableId="123888650">
    <w:abstractNumId w:val="38"/>
  </w:num>
  <w:num w:numId="18" w16cid:durableId="1180899519">
    <w:abstractNumId w:val="20"/>
  </w:num>
  <w:num w:numId="19" w16cid:durableId="2075545446">
    <w:abstractNumId w:val="15"/>
  </w:num>
  <w:num w:numId="20" w16cid:durableId="980187224">
    <w:abstractNumId w:val="7"/>
  </w:num>
  <w:num w:numId="21" w16cid:durableId="545407628">
    <w:abstractNumId w:val="2"/>
  </w:num>
  <w:num w:numId="22" w16cid:durableId="1099913148">
    <w:abstractNumId w:val="46"/>
  </w:num>
  <w:num w:numId="23" w16cid:durableId="378433937">
    <w:abstractNumId w:val="37"/>
  </w:num>
  <w:num w:numId="24" w16cid:durableId="812253721">
    <w:abstractNumId w:val="6"/>
  </w:num>
  <w:num w:numId="25" w16cid:durableId="1772777070">
    <w:abstractNumId w:val="3"/>
  </w:num>
  <w:num w:numId="26" w16cid:durableId="2046130659">
    <w:abstractNumId w:val="26"/>
  </w:num>
  <w:num w:numId="27" w16cid:durableId="1079332716">
    <w:abstractNumId w:val="48"/>
  </w:num>
  <w:num w:numId="28" w16cid:durableId="1110128053">
    <w:abstractNumId w:val="9"/>
  </w:num>
  <w:num w:numId="29" w16cid:durableId="1679889756">
    <w:abstractNumId w:val="28"/>
  </w:num>
  <w:num w:numId="30" w16cid:durableId="275648543">
    <w:abstractNumId w:val="8"/>
  </w:num>
  <w:num w:numId="31" w16cid:durableId="1549881846">
    <w:abstractNumId w:val="16"/>
  </w:num>
  <w:num w:numId="32" w16cid:durableId="925958960">
    <w:abstractNumId w:val="10"/>
  </w:num>
  <w:num w:numId="33" w16cid:durableId="163128092">
    <w:abstractNumId w:val="19"/>
  </w:num>
  <w:num w:numId="34" w16cid:durableId="1140146990">
    <w:abstractNumId w:val="13"/>
  </w:num>
  <w:num w:numId="35" w16cid:durableId="1842313325">
    <w:abstractNumId w:val="11"/>
  </w:num>
  <w:num w:numId="36" w16cid:durableId="1353068415">
    <w:abstractNumId w:val="36"/>
  </w:num>
  <w:num w:numId="37" w16cid:durableId="696124181">
    <w:abstractNumId w:val="35"/>
  </w:num>
  <w:num w:numId="38" w16cid:durableId="503129260">
    <w:abstractNumId w:val="43"/>
  </w:num>
  <w:num w:numId="39" w16cid:durableId="262808036">
    <w:abstractNumId w:val="31"/>
  </w:num>
  <w:num w:numId="40" w16cid:durableId="773406926">
    <w:abstractNumId w:val="29"/>
  </w:num>
  <w:num w:numId="41" w16cid:durableId="254018072">
    <w:abstractNumId w:val="33"/>
  </w:num>
  <w:num w:numId="42" w16cid:durableId="1772243174">
    <w:abstractNumId w:val="40"/>
  </w:num>
  <w:num w:numId="43" w16cid:durableId="1653411345">
    <w:abstractNumId w:val="44"/>
  </w:num>
  <w:num w:numId="44" w16cid:durableId="920875679">
    <w:abstractNumId w:val="34"/>
  </w:num>
  <w:num w:numId="45" w16cid:durableId="938294748">
    <w:abstractNumId w:val="39"/>
  </w:num>
  <w:num w:numId="46" w16cid:durableId="1084259670">
    <w:abstractNumId w:val="27"/>
  </w:num>
  <w:num w:numId="47" w16cid:durableId="1992514704">
    <w:abstractNumId w:val="23"/>
  </w:num>
  <w:num w:numId="48" w16cid:durableId="46073522">
    <w:abstractNumId w:val="0"/>
  </w:num>
  <w:num w:numId="49" w16cid:durableId="42680673">
    <w:abstractNumId w:val="14"/>
  </w:num>
  <w:num w:numId="50" w16cid:durableId="1177158608">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AF"/>
    <w:rsid w:val="0000270B"/>
    <w:rsid w:val="00004A26"/>
    <w:rsid w:val="000114FF"/>
    <w:rsid w:val="00012D13"/>
    <w:rsid w:val="0002632F"/>
    <w:rsid w:val="00027ECD"/>
    <w:rsid w:val="000306BB"/>
    <w:rsid w:val="00032A8A"/>
    <w:rsid w:val="00034735"/>
    <w:rsid w:val="00035B1C"/>
    <w:rsid w:val="0004348A"/>
    <w:rsid w:val="00050EAB"/>
    <w:rsid w:val="000605B3"/>
    <w:rsid w:val="000874E5"/>
    <w:rsid w:val="00090BD5"/>
    <w:rsid w:val="00092286"/>
    <w:rsid w:val="00097BFB"/>
    <w:rsid w:val="000A7810"/>
    <w:rsid w:val="000B28FA"/>
    <w:rsid w:val="000C0B21"/>
    <w:rsid w:val="000D0588"/>
    <w:rsid w:val="000E077A"/>
    <w:rsid w:val="000F63D9"/>
    <w:rsid w:val="00101243"/>
    <w:rsid w:val="00104C06"/>
    <w:rsid w:val="00112AA8"/>
    <w:rsid w:val="00115308"/>
    <w:rsid w:val="00120D3B"/>
    <w:rsid w:val="0012447A"/>
    <w:rsid w:val="0012504B"/>
    <w:rsid w:val="001342D1"/>
    <w:rsid w:val="00137F32"/>
    <w:rsid w:val="00140A6A"/>
    <w:rsid w:val="00147F51"/>
    <w:rsid w:val="001569F6"/>
    <w:rsid w:val="00170760"/>
    <w:rsid w:val="00182853"/>
    <w:rsid w:val="001864AB"/>
    <w:rsid w:val="001A0F91"/>
    <w:rsid w:val="001A68AE"/>
    <w:rsid w:val="001B06F6"/>
    <w:rsid w:val="001B5341"/>
    <w:rsid w:val="001B58B2"/>
    <w:rsid w:val="001C0758"/>
    <w:rsid w:val="001C1E1F"/>
    <w:rsid w:val="001D7938"/>
    <w:rsid w:val="001D7DEC"/>
    <w:rsid w:val="001E1F33"/>
    <w:rsid w:val="001E6F17"/>
    <w:rsid w:val="001F354A"/>
    <w:rsid w:val="00205B81"/>
    <w:rsid w:val="00244ACE"/>
    <w:rsid w:val="002559DB"/>
    <w:rsid w:val="0026585F"/>
    <w:rsid w:val="00274291"/>
    <w:rsid w:val="00277A96"/>
    <w:rsid w:val="002866A5"/>
    <w:rsid w:val="00294253"/>
    <w:rsid w:val="002955B5"/>
    <w:rsid w:val="002A2827"/>
    <w:rsid w:val="002A4412"/>
    <w:rsid w:val="002A50A3"/>
    <w:rsid w:val="002A57E3"/>
    <w:rsid w:val="002C0094"/>
    <w:rsid w:val="002C3625"/>
    <w:rsid w:val="002C67C5"/>
    <w:rsid w:val="002C7B6F"/>
    <w:rsid w:val="002D2D2E"/>
    <w:rsid w:val="002E17BE"/>
    <w:rsid w:val="002E3459"/>
    <w:rsid w:val="002F60CA"/>
    <w:rsid w:val="0030406A"/>
    <w:rsid w:val="003045CF"/>
    <w:rsid w:val="003073F5"/>
    <w:rsid w:val="003138C2"/>
    <w:rsid w:val="003139C2"/>
    <w:rsid w:val="00313D68"/>
    <w:rsid w:val="003207B2"/>
    <w:rsid w:val="003407E3"/>
    <w:rsid w:val="00357DC4"/>
    <w:rsid w:val="00361EC2"/>
    <w:rsid w:val="00381ED7"/>
    <w:rsid w:val="00384D07"/>
    <w:rsid w:val="00390289"/>
    <w:rsid w:val="003A3662"/>
    <w:rsid w:val="003A4DC7"/>
    <w:rsid w:val="003A7840"/>
    <w:rsid w:val="003C0F8E"/>
    <w:rsid w:val="003C4E96"/>
    <w:rsid w:val="003D7F14"/>
    <w:rsid w:val="003E54E3"/>
    <w:rsid w:val="00401801"/>
    <w:rsid w:val="00417AC0"/>
    <w:rsid w:val="00420194"/>
    <w:rsid w:val="00424F91"/>
    <w:rsid w:val="00427958"/>
    <w:rsid w:val="00430860"/>
    <w:rsid w:val="004345BC"/>
    <w:rsid w:val="00434DD0"/>
    <w:rsid w:val="00436DAE"/>
    <w:rsid w:val="00442D0B"/>
    <w:rsid w:val="00446434"/>
    <w:rsid w:val="004508C5"/>
    <w:rsid w:val="00452C23"/>
    <w:rsid w:val="00455C28"/>
    <w:rsid w:val="00462FF7"/>
    <w:rsid w:val="00475B65"/>
    <w:rsid w:val="0047621E"/>
    <w:rsid w:val="004806EF"/>
    <w:rsid w:val="004828C9"/>
    <w:rsid w:val="00483526"/>
    <w:rsid w:val="004901E5"/>
    <w:rsid w:val="004B3466"/>
    <w:rsid w:val="004B379F"/>
    <w:rsid w:val="004C15E6"/>
    <w:rsid w:val="004C32B0"/>
    <w:rsid w:val="004C5501"/>
    <w:rsid w:val="004D28DC"/>
    <w:rsid w:val="004E3530"/>
    <w:rsid w:val="004F06E9"/>
    <w:rsid w:val="004F1B4D"/>
    <w:rsid w:val="004F7B01"/>
    <w:rsid w:val="00506C03"/>
    <w:rsid w:val="005114CE"/>
    <w:rsid w:val="00521904"/>
    <w:rsid w:val="0053528B"/>
    <w:rsid w:val="0054049B"/>
    <w:rsid w:val="005424E3"/>
    <w:rsid w:val="005474CF"/>
    <w:rsid w:val="0056049B"/>
    <w:rsid w:val="0056667B"/>
    <w:rsid w:val="00566C98"/>
    <w:rsid w:val="00573DD4"/>
    <w:rsid w:val="005761B7"/>
    <w:rsid w:val="00581657"/>
    <w:rsid w:val="0058605D"/>
    <w:rsid w:val="00591E43"/>
    <w:rsid w:val="00597A0E"/>
    <w:rsid w:val="005A297A"/>
    <w:rsid w:val="005B271B"/>
    <w:rsid w:val="005B56E0"/>
    <w:rsid w:val="005B5B59"/>
    <w:rsid w:val="005B7A5A"/>
    <w:rsid w:val="005C3DD0"/>
    <w:rsid w:val="005C7404"/>
    <w:rsid w:val="005D4672"/>
    <w:rsid w:val="005D5B92"/>
    <w:rsid w:val="005E6B18"/>
    <w:rsid w:val="005F5E1F"/>
    <w:rsid w:val="00602BD0"/>
    <w:rsid w:val="00612967"/>
    <w:rsid w:val="006170A5"/>
    <w:rsid w:val="00621DAF"/>
    <w:rsid w:val="00622EA6"/>
    <w:rsid w:val="00625E78"/>
    <w:rsid w:val="006326DB"/>
    <w:rsid w:val="00643EA7"/>
    <w:rsid w:val="00656CD6"/>
    <w:rsid w:val="00656FA0"/>
    <w:rsid w:val="00660372"/>
    <w:rsid w:val="00666F84"/>
    <w:rsid w:val="00670719"/>
    <w:rsid w:val="00677D80"/>
    <w:rsid w:val="0068282F"/>
    <w:rsid w:val="006845C5"/>
    <w:rsid w:val="00694B17"/>
    <w:rsid w:val="006B2346"/>
    <w:rsid w:val="006B7AC9"/>
    <w:rsid w:val="006C6370"/>
    <w:rsid w:val="006C7C2A"/>
    <w:rsid w:val="006D340D"/>
    <w:rsid w:val="006D4544"/>
    <w:rsid w:val="006D7E0A"/>
    <w:rsid w:val="006E2065"/>
    <w:rsid w:val="006E6369"/>
    <w:rsid w:val="006F5162"/>
    <w:rsid w:val="007012CF"/>
    <w:rsid w:val="0070503F"/>
    <w:rsid w:val="00705814"/>
    <w:rsid w:val="007230B6"/>
    <w:rsid w:val="00726626"/>
    <w:rsid w:val="00734CAE"/>
    <w:rsid w:val="00746AAA"/>
    <w:rsid w:val="00761ECC"/>
    <w:rsid w:val="00784906"/>
    <w:rsid w:val="007A1666"/>
    <w:rsid w:val="007B328C"/>
    <w:rsid w:val="007B63AC"/>
    <w:rsid w:val="007B6F28"/>
    <w:rsid w:val="007C298D"/>
    <w:rsid w:val="007D1F75"/>
    <w:rsid w:val="007E46F0"/>
    <w:rsid w:val="007E51C3"/>
    <w:rsid w:val="00804E49"/>
    <w:rsid w:val="008128AC"/>
    <w:rsid w:val="00847CC0"/>
    <w:rsid w:val="00854870"/>
    <w:rsid w:val="00855F6E"/>
    <w:rsid w:val="008576D3"/>
    <w:rsid w:val="00860AE5"/>
    <w:rsid w:val="00860D1D"/>
    <w:rsid w:val="0086483E"/>
    <w:rsid w:val="00864E1F"/>
    <w:rsid w:val="008679ED"/>
    <w:rsid w:val="008811E6"/>
    <w:rsid w:val="008A4855"/>
    <w:rsid w:val="008C2174"/>
    <w:rsid w:val="008C444A"/>
    <w:rsid w:val="008C7671"/>
    <w:rsid w:val="008E2E2D"/>
    <w:rsid w:val="008F5BAE"/>
    <w:rsid w:val="009057D4"/>
    <w:rsid w:val="009079A4"/>
    <w:rsid w:val="009104F9"/>
    <w:rsid w:val="00911A87"/>
    <w:rsid w:val="00921FDC"/>
    <w:rsid w:val="009233C4"/>
    <w:rsid w:val="00935A9E"/>
    <w:rsid w:val="009360B3"/>
    <w:rsid w:val="00951ED5"/>
    <w:rsid w:val="00954E5E"/>
    <w:rsid w:val="009603D0"/>
    <w:rsid w:val="00961AAF"/>
    <w:rsid w:val="00976118"/>
    <w:rsid w:val="00981C61"/>
    <w:rsid w:val="009900D2"/>
    <w:rsid w:val="009917C0"/>
    <w:rsid w:val="009937A5"/>
    <w:rsid w:val="009A2426"/>
    <w:rsid w:val="009A3819"/>
    <w:rsid w:val="009A4BC0"/>
    <w:rsid w:val="009A5DCF"/>
    <w:rsid w:val="009C3980"/>
    <w:rsid w:val="009D57E2"/>
    <w:rsid w:val="009D727B"/>
    <w:rsid w:val="009F0AA3"/>
    <w:rsid w:val="009F32CF"/>
    <w:rsid w:val="00A01799"/>
    <w:rsid w:val="00A02350"/>
    <w:rsid w:val="00A05678"/>
    <w:rsid w:val="00A228BF"/>
    <w:rsid w:val="00A357CE"/>
    <w:rsid w:val="00A42A4F"/>
    <w:rsid w:val="00A55B9F"/>
    <w:rsid w:val="00A641EE"/>
    <w:rsid w:val="00A67733"/>
    <w:rsid w:val="00A67DD3"/>
    <w:rsid w:val="00A70F92"/>
    <w:rsid w:val="00A719DC"/>
    <w:rsid w:val="00A84ABE"/>
    <w:rsid w:val="00A92871"/>
    <w:rsid w:val="00AA1CFB"/>
    <w:rsid w:val="00AA404C"/>
    <w:rsid w:val="00AA7DEC"/>
    <w:rsid w:val="00AB4745"/>
    <w:rsid w:val="00AC067C"/>
    <w:rsid w:val="00AC39EE"/>
    <w:rsid w:val="00AD01E3"/>
    <w:rsid w:val="00AD312C"/>
    <w:rsid w:val="00AD374D"/>
    <w:rsid w:val="00AD5192"/>
    <w:rsid w:val="00AE35D3"/>
    <w:rsid w:val="00B13D77"/>
    <w:rsid w:val="00B14C3E"/>
    <w:rsid w:val="00B27D0B"/>
    <w:rsid w:val="00B306AD"/>
    <w:rsid w:val="00B63D37"/>
    <w:rsid w:val="00B73528"/>
    <w:rsid w:val="00B90D58"/>
    <w:rsid w:val="00B97912"/>
    <w:rsid w:val="00BA67BE"/>
    <w:rsid w:val="00BB1C88"/>
    <w:rsid w:val="00BD0378"/>
    <w:rsid w:val="00BD190C"/>
    <w:rsid w:val="00BD772A"/>
    <w:rsid w:val="00BF6395"/>
    <w:rsid w:val="00C0467A"/>
    <w:rsid w:val="00C1475A"/>
    <w:rsid w:val="00C303A2"/>
    <w:rsid w:val="00C35383"/>
    <w:rsid w:val="00C354E7"/>
    <w:rsid w:val="00C5087F"/>
    <w:rsid w:val="00C57AE1"/>
    <w:rsid w:val="00C64B8A"/>
    <w:rsid w:val="00C6670B"/>
    <w:rsid w:val="00C75E2C"/>
    <w:rsid w:val="00C77FFD"/>
    <w:rsid w:val="00C847F0"/>
    <w:rsid w:val="00C97B24"/>
    <w:rsid w:val="00CA06C9"/>
    <w:rsid w:val="00CB0FAD"/>
    <w:rsid w:val="00CB3ED3"/>
    <w:rsid w:val="00CB4C27"/>
    <w:rsid w:val="00CB7AB8"/>
    <w:rsid w:val="00CD2B77"/>
    <w:rsid w:val="00CE5E69"/>
    <w:rsid w:val="00D12EE0"/>
    <w:rsid w:val="00D1516E"/>
    <w:rsid w:val="00D32445"/>
    <w:rsid w:val="00D327FB"/>
    <w:rsid w:val="00D64349"/>
    <w:rsid w:val="00D6480B"/>
    <w:rsid w:val="00D733CB"/>
    <w:rsid w:val="00D73CA9"/>
    <w:rsid w:val="00D80A31"/>
    <w:rsid w:val="00D944E5"/>
    <w:rsid w:val="00D97187"/>
    <w:rsid w:val="00D97923"/>
    <w:rsid w:val="00DB6BCF"/>
    <w:rsid w:val="00DD3B80"/>
    <w:rsid w:val="00DD6875"/>
    <w:rsid w:val="00DD6E01"/>
    <w:rsid w:val="00DE0483"/>
    <w:rsid w:val="00DE446D"/>
    <w:rsid w:val="00E00289"/>
    <w:rsid w:val="00E1164D"/>
    <w:rsid w:val="00E141E4"/>
    <w:rsid w:val="00E20FCE"/>
    <w:rsid w:val="00E2184C"/>
    <w:rsid w:val="00E22E1D"/>
    <w:rsid w:val="00E33871"/>
    <w:rsid w:val="00E4196A"/>
    <w:rsid w:val="00E44097"/>
    <w:rsid w:val="00E4416F"/>
    <w:rsid w:val="00E5734F"/>
    <w:rsid w:val="00E672E4"/>
    <w:rsid w:val="00E72D31"/>
    <w:rsid w:val="00E732B8"/>
    <w:rsid w:val="00E872B9"/>
    <w:rsid w:val="00E923B5"/>
    <w:rsid w:val="00EA23C8"/>
    <w:rsid w:val="00EA7E09"/>
    <w:rsid w:val="00EB20C0"/>
    <w:rsid w:val="00EB5554"/>
    <w:rsid w:val="00EB6744"/>
    <w:rsid w:val="00EB7430"/>
    <w:rsid w:val="00EC1A04"/>
    <w:rsid w:val="00EC4919"/>
    <w:rsid w:val="00ED75D7"/>
    <w:rsid w:val="00ED7DCC"/>
    <w:rsid w:val="00EE0305"/>
    <w:rsid w:val="00EE50E7"/>
    <w:rsid w:val="00EE68E3"/>
    <w:rsid w:val="00EF178A"/>
    <w:rsid w:val="00EF17C4"/>
    <w:rsid w:val="00F209C2"/>
    <w:rsid w:val="00F46299"/>
    <w:rsid w:val="00F5643E"/>
    <w:rsid w:val="00F64E4A"/>
    <w:rsid w:val="00F65863"/>
    <w:rsid w:val="00F70B19"/>
    <w:rsid w:val="00F76D51"/>
    <w:rsid w:val="00F80519"/>
    <w:rsid w:val="00F82579"/>
    <w:rsid w:val="00F84F44"/>
    <w:rsid w:val="00FA1EF0"/>
    <w:rsid w:val="00FC1E5E"/>
    <w:rsid w:val="00FC55A9"/>
    <w:rsid w:val="00FD6B9B"/>
    <w:rsid w:val="00FE64DC"/>
    <w:rsid w:val="00FF14E2"/>
    <w:rsid w:val="00FF3246"/>
    <w:rsid w:val="00FF46AC"/>
    <w:rsid w:val="00FF5F61"/>
    <w:rsid w:val="00FF7A91"/>
    <w:rsid w:val="0BFAD44D"/>
    <w:rsid w:val="34D0EDE3"/>
    <w:rsid w:val="5D5294FC"/>
    <w:rsid w:val="6258F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287"/>
  <w15:chartTrackingRefBased/>
  <w15:docId w15:val="{031BCE6B-E795-4242-B044-F42F516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6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516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16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1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51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51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51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51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51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6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F51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16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16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516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516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516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516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5162"/>
    <w:rPr>
      <w:rFonts w:asciiTheme="majorHAnsi" w:eastAsiaTheme="majorEastAsia" w:hAnsiTheme="majorHAnsi" w:cstheme="majorBidi"/>
      <w:i/>
      <w:iCs/>
      <w:color w:val="1F3864" w:themeColor="accent1" w:themeShade="80"/>
    </w:rPr>
  </w:style>
  <w:style w:type="paragraph" w:styleId="ListParagraph">
    <w:name w:val="List Paragraph"/>
    <w:basedOn w:val="Normal"/>
    <w:uiPriority w:val="34"/>
    <w:qFormat/>
    <w:rsid w:val="00961AAF"/>
    <w:pPr>
      <w:ind w:left="720"/>
      <w:contextualSpacing/>
    </w:pPr>
  </w:style>
  <w:style w:type="character" w:styleId="Hyperlink">
    <w:name w:val="Hyperlink"/>
    <w:basedOn w:val="DefaultParagraphFont"/>
    <w:uiPriority w:val="99"/>
    <w:unhideWhenUsed/>
    <w:rsid w:val="00DB6BCF"/>
    <w:rPr>
      <w:color w:val="0563C1" w:themeColor="hyperlink"/>
      <w:u w:val="single"/>
    </w:rPr>
  </w:style>
  <w:style w:type="character" w:styleId="UnresolvedMention">
    <w:name w:val="Unresolved Mention"/>
    <w:basedOn w:val="DefaultParagraphFont"/>
    <w:uiPriority w:val="99"/>
    <w:semiHidden/>
    <w:unhideWhenUsed/>
    <w:rsid w:val="00DB6BCF"/>
    <w:rPr>
      <w:color w:val="605E5C"/>
      <w:shd w:val="clear" w:color="auto" w:fill="E1DFDD"/>
    </w:rPr>
  </w:style>
  <w:style w:type="paragraph" w:styleId="NormalWeb">
    <w:name w:val="Normal (Web)"/>
    <w:basedOn w:val="Normal"/>
    <w:uiPriority w:val="99"/>
    <w:semiHidden/>
    <w:unhideWhenUsed/>
    <w:rsid w:val="00D979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C740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C7404"/>
    <w:rPr>
      <w:rFonts w:ascii="Arial" w:eastAsia="Arial" w:hAnsi="Arial" w:cs="Arial"/>
    </w:rPr>
  </w:style>
  <w:style w:type="paragraph" w:styleId="Header">
    <w:name w:val="header"/>
    <w:basedOn w:val="Normal"/>
    <w:link w:val="HeaderChar"/>
    <w:uiPriority w:val="99"/>
    <w:unhideWhenUsed/>
    <w:rsid w:val="006F5162"/>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6F5162"/>
    <w:rPr>
      <w:rFonts w:eastAsiaTheme="minorEastAsia"/>
    </w:rPr>
  </w:style>
  <w:style w:type="paragraph" w:styleId="Footer">
    <w:name w:val="footer"/>
    <w:basedOn w:val="Normal"/>
    <w:link w:val="FooterChar"/>
    <w:uiPriority w:val="99"/>
    <w:unhideWhenUsed/>
    <w:rsid w:val="006F5162"/>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6F5162"/>
    <w:rPr>
      <w:rFonts w:eastAsiaTheme="minorEastAsia"/>
    </w:rPr>
  </w:style>
  <w:style w:type="paragraph" w:styleId="CommentText">
    <w:name w:val="annotation text"/>
    <w:basedOn w:val="Normal"/>
    <w:link w:val="CommentTextChar"/>
    <w:uiPriority w:val="99"/>
    <w:unhideWhenUsed/>
    <w:rsid w:val="006F51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6F51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5162"/>
    <w:rPr>
      <w:b/>
      <w:bCs/>
    </w:rPr>
  </w:style>
  <w:style w:type="character" w:customStyle="1" w:styleId="CommentSubjectChar">
    <w:name w:val="Comment Subject Char"/>
    <w:basedOn w:val="CommentTextChar"/>
    <w:link w:val="CommentSubject"/>
    <w:uiPriority w:val="99"/>
    <w:semiHidden/>
    <w:rsid w:val="006F5162"/>
    <w:rPr>
      <w:rFonts w:eastAsiaTheme="minorEastAsia"/>
      <w:b/>
      <w:bCs/>
      <w:sz w:val="20"/>
      <w:szCs w:val="20"/>
    </w:rPr>
  </w:style>
  <w:style w:type="paragraph" w:styleId="BalloonText">
    <w:name w:val="Balloon Text"/>
    <w:basedOn w:val="Normal"/>
    <w:link w:val="BalloonTextChar"/>
    <w:uiPriority w:val="99"/>
    <w:semiHidden/>
    <w:unhideWhenUsed/>
    <w:rsid w:val="006F5162"/>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6F5162"/>
    <w:rPr>
      <w:rFonts w:ascii="Segoe UI" w:eastAsiaTheme="minorEastAsia" w:hAnsi="Segoe UI" w:cs="Segoe UI"/>
      <w:sz w:val="18"/>
      <w:szCs w:val="18"/>
    </w:rPr>
  </w:style>
  <w:style w:type="paragraph" w:styleId="Revision">
    <w:name w:val="Revision"/>
    <w:hidden/>
    <w:uiPriority w:val="99"/>
    <w:semiHidden/>
    <w:rsid w:val="006F5162"/>
    <w:pPr>
      <w:spacing w:after="0" w:line="240" w:lineRule="auto"/>
    </w:pPr>
    <w:rPr>
      <w:rFonts w:eastAsiaTheme="minorEastAsia"/>
    </w:rPr>
  </w:style>
  <w:style w:type="paragraph" w:customStyle="1" w:styleId="Default">
    <w:name w:val="Default"/>
    <w:rsid w:val="006F5162"/>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semiHidden/>
    <w:unhideWhenUsed/>
    <w:qFormat/>
    <w:rsid w:val="006F5162"/>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6F516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516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516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516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5162"/>
    <w:rPr>
      <w:b/>
      <w:bCs/>
    </w:rPr>
  </w:style>
  <w:style w:type="character" w:styleId="Emphasis">
    <w:name w:val="Emphasis"/>
    <w:basedOn w:val="DefaultParagraphFont"/>
    <w:uiPriority w:val="20"/>
    <w:qFormat/>
    <w:rsid w:val="006F5162"/>
    <w:rPr>
      <w:i/>
      <w:iCs/>
    </w:rPr>
  </w:style>
  <w:style w:type="paragraph" w:styleId="NoSpacing">
    <w:name w:val="No Spacing"/>
    <w:uiPriority w:val="1"/>
    <w:qFormat/>
    <w:rsid w:val="006F5162"/>
    <w:pPr>
      <w:spacing w:after="0" w:line="240" w:lineRule="auto"/>
    </w:pPr>
    <w:rPr>
      <w:rFonts w:eastAsiaTheme="minorEastAsia"/>
    </w:rPr>
  </w:style>
  <w:style w:type="paragraph" w:styleId="Quote">
    <w:name w:val="Quote"/>
    <w:basedOn w:val="Normal"/>
    <w:next w:val="Normal"/>
    <w:link w:val="QuoteChar"/>
    <w:uiPriority w:val="29"/>
    <w:qFormat/>
    <w:rsid w:val="006F5162"/>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6F5162"/>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F516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516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5162"/>
    <w:rPr>
      <w:i/>
      <w:iCs/>
      <w:color w:val="595959" w:themeColor="text1" w:themeTint="A6"/>
    </w:rPr>
  </w:style>
  <w:style w:type="character" w:styleId="IntenseEmphasis">
    <w:name w:val="Intense Emphasis"/>
    <w:basedOn w:val="DefaultParagraphFont"/>
    <w:uiPriority w:val="21"/>
    <w:qFormat/>
    <w:rsid w:val="006F5162"/>
    <w:rPr>
      <w:b/>
      <w:bCs/>
      <w:i/>
      <w:iCs/>
    </w:rPr>
  </w:style>
  <w:style w:type="character" w:styleId="SubtleReference">
    <w:name w:val="Subtle Reference"/>
    <w:basedOn w:val="DefaultParagraphFont"/>
    <w:uiPriority w:val="31"/>
    <w:qFormat/>
    <w:rsid w:val="006F51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5162"/>
    <w:rPr>
      <w:b/>
      <w:bCs/>
      <w:smallCaps/>
      <w:color w:val="44546A" w:themeColor="text2"/>
      <w:u w:val="single"/>
    </w:rPr>
  </w:style>
  <w:style w:type="character" w:styleId="BookTitle">
    <w:name w:val="Book Title"/>
    <w:basedOn w:val="DefaultParagraphFont"/>
    <w:uiPriority w:val="33"/>
    <w:qFormat/>
    <w:rsid w:val="006F5162"/>
    <w:rPr>
      <w:b/>
      <w:bCs/>
      <w:smallCaps/>
      <w:spacing w:val="10"/>
    </w:rPr>
  </w:style>
  <w:style w:type="paragraph" w:styleId="TOCHeading">
    <w:name w:val="TOC Heading"/>
    <w:basedOn w:val="Heading1"/>
    <w:next w:val="Normal"/>
    <w:uiPriority w:val="39"/>
    <w:semiHidden/>
    <w:unhideWhenUsed/>
    <w:qFormat/>
    <w:rsid w:val="006F5162"/>
    <w:pPr>
      <w:outlineLvl w:val="9"/>
    </w:pPr>
  </w:style>
  <w:style w:type="table" w:styleId="TableGrid">
    <w:name w:val="Table Grid"/>
    <w:basedOn w:val="TableNormal"/>
    <w:uiPriority w:val="39"/>
    <w:rsid w:val="006F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1CFB"/>
    <w:rPr>
      <w:color w:val="954F72" w:themeColor="followedHyperlink"/>
      <w:u w:val="single"/>
    </w:rPr>
  </w:style>
  <w:style w:type="character" w:styleId="CommentReference">
    <w:name w:val="annotation reference"/>
    <w:basedOn w:val="DefaultParagraphFont"/>
    <w:uiPriority w:val="99"/>
    <w:semiHidden/>
    <w:unhideWhenUsed/>
    <w:rsid w:val="00147F51"/>
    <w:rPr>
      <w:sz w:val="16"/>
      <w:szCs w:val="16"/>
    </w:rPr>
  </w:style>
  <w:style w:type="character" w:customStyle="1" w:styleId="A7">
    <w:name w:val="A7"/>
    <w:uiPriority w:val="99"/>
    <w:rsid w:val="001F354A"/>
    <w:rPr>
      <w:rFonts w:cs="OMCXQ P+ Cl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1437">
      <w:bodyDiv w:val="1"/>
      <w:marLeft w:val="0"/>
      <w:marRight w:val="0"/>
      <w:marTop w:val="0"/>
      <w:marBottom w:val="0"/>
      <w:divBdr>
        <w:top w:val="none" w:sz="0" w:space="0" w:color="auto"/>
        <w:left w:val="none" w:sz="0" w:space="0" w:color="auto"/>
        <w:bottom w:val="none" w:sz="0" w:space="0" w:color="auto"/>
        <w:right w:val="none" w:sz="0" w:space="0" w:color="auto"/>
      </w:divBdr>
      <w:divsChild>
        <w:div w:id="1261569135">
          <w:marLeft w:val="547"/>
          <w:marRight w:val="0"/>
          <w:marTop w:val="154"/>
          <w:marBottom w:val="0"/>
          <w:divBdr>
            <w:top w:val="none" w:sz="0" w:space="0" w:color="auto"/>
            <w:left w:val="none" w:sz="0" w:space="0" w:color="auto"/>
            <w:bottom w:val="none" w:sz="0" w:space="0" w:color="auto"/>
            <w:right w:val="none" w:sz="0" w:space="0" w:color="auto"/>
          </w:divBdr>
        </w:div>
        <w:div w:id="232207666">
          <w:marLeft w:val="547"/>
          <w:marRight w:val="0"/>
          <w:marTop w:val="154"/>
          <w:marBottom w:val="0"/>
          <w:divBdr>
            <w:top w:val="none" w:sz="0" w:space="0" w:color="auto"/>
            <w:left w:val="none" w:sz="0" w:space="0" w:color="auto"/>
            <w:bottom w:val="none" w:sz="0" w:space="0" w:color="auto"/>
            <w:right w:val="none" w:sz="0" w:space="0" w:color="auto"/>
          </w:divBdr>
        </w:div>
        <w:div w:id="124011261">
          <w:marLeft w:val="547"/>
          <w:marRight w:val="0"/>
          <w:marTop w:val="154"/>
          <w:marBottom w:val="0"/>
          <w:divBdr>
            <w:top w:val="none" w:sz="0" w:space="0" w:color="auto"/>
            <w:left w:val="none" w:sz="0" w:space="0" w:color="auto"/>
            <w:bottom w:val="none" w:sz="0" w:space="0" w:color="auto"/>
            <w:right w:val="none" w:sz="0" w:space="0" w:color="auto"/>
          </w:divBdr>
        </w:div>
      </w:divsChild>
    </w:div>
    <w:div w:id="243539781">
      <w:bodyDiv w:val="1"/>
      <w:marLeft w:val="0"/>
      <w:marRight w:val="0"/>
      <w:marTop w:val="0"/>
      <w:marBottom w:val="0"/>
      <w:divBdr>
        <w:top w:val="none" w:sz="0" w:space="0" w:color="auto"/>
        <w:left w:val="none" w:sz="0" w:space="0" w:color="auto"/>
        <w:bottom w:val="none" w:sz="0" w:space="0" w:color="auto"/>
        <w:right w:val="none" w:sz="0" w:space="0" w:color="auto"/>
      </w:divBdr>
      <w:divsChild>
        <w:div w:id="1062828377">
          <w:marLeft w:val="1166"/>
          <w:marRight w:val="0"/>
          <w:marTop w:val="106"/>
          <w:marBottom w:val="0"/>
          <w:divBdr>
            <w:top w:val="none" w:sz="0" w:space="0" w:color="auto"/>
            <w:left w:val="none" w:sz="0" w:space="0" w:color="auto"/>
            <w:bottom w:val="none" w:sz="0" w:space="0" w:color="auto"/>
            <w:right w:val="none" w:sz="0" w:space="0" w:color="auto"/>
          </w:divBdr>
        </w:div>
        <w:div w:id="30225129">
          <w:marLeft w:val="1166"/>
          <w:marRight w:val="0"/>
          <w:marTop w:val="106"/>
          <w:marBottom w:val="0"/>
          <w:divBdr>
            <w:top w:val="none" w:sz="0" w:space="0" w:color="auto"/>
            <w:left w:val="none" w:sz="0" w:space="0" w:color="auto"/>
            <w:bottom w:val="none" w:sz="0" w:space="0" w:color="auto"/>
            <w:right w:val="none" w:sz="0" w:space="0" w:color="auto"/>
          </w:divBdr>
        </w:div>
        <w:div w:id="1539123119">
          <w:marLeft w:val="1166"/>
          <w:marRight w:val="0"/>
          <w:marTop w:val="106"/>
          <w:marBottom w:val="0"/>
          <w:divBdr>
            <w:top w:val="none" w:sz="0" w:space="0" w:color="auto"/>
            <w:left w:val="none" w:sz="0" w:space="0" w:color="auto"/>
            <w:bottom w:val="none" w:sz="0" w:space="0" w:color="auto"/>
            <w:right w:val="none" w:sz="0" w:space="0" w:color="auto"/>
          </w:divBdr>
        </w:div>
        <w:div w:id="1456486989">
          <w:marLeft w:val="1166"/>
          <w:marRight w:val="0"/>
          <w:marTop w:val="106"/>
          <w:marBottom w:val="0"/>
          <w:divBdr>
            <w:top w:val="none" w:sz="0" w:space="0" w:color="auto"/>
            <w:left w:val="none" w:sz="0" w:space="0" w:color="auto"/>
            <w:bottom w:val="none" w:sz="0" w:space="0" w:color="auto"/>
            <w:right w:val="none" w:sz="0" w:space="0" w:color="auto"/>
          </w:divBdr>
        </w:div>
        <w:div w:id="1006178632">
          <w:marLeft w:val="1166"/>
          <w:marRight w:val="0"/>
          <w:marTop w:val="106"/>
          <w:marBottom w:val="0"/>
          <w:divBdr>
            <w:top w:val="none" w:sz="0" w:space="0" w:color="auto"/>
            <w:left w:val="none" w:sz="0" w:space="0" w:color="auto"/>
            <w:bottom w:val="none" w:sz="0" w:space="0" w:color="auto"/>
            <w:right w:val="none" w:sz="0" w:space="0" w:color="auto"/>
          </w:divBdr>
        </w:div>
      </w:divsChild>
    </w:div>
    <w:div w:id="376198300">
      <w:bodyDiv w:val="1"/>
      <w:marLeft w:val="0"/>
      <w:marRight w:val="0"/>
      <w:marTop w:val="0"/>
      <w:marBottom w:val="0"/>
      <w:divBdr>
        <w:top w:val="none" w:sz="0" w:space="0" w:color="auto"/>
        <w:left w:val="none" w:sz="0" w:space="0" w:color="auto"/>
        <w:bottom w:val="none" w:sz="0" w:space="0" w:color="auto"/>
        <w:right w:val="none" w:sz="0" w:space="0" w:color="auto"/>
      </w:divBdr>
      <w:divsChild>
        <w:div w:id="2040811933">
          <w:marLeft w:val="0"/>
          <w:marRight w:val="0"/>
          <w:marTop w:val="0"/>
          <w:marBottom w:val="0"/>
          <w:divBdr>
            <w:top w:val="none" w:sz="0" w:space="0" w:color="auto"/>
            <w:left w:val="none" w:sz="0" w:space="0" w:color="auto"/>
            <w:bottom w:val="none" w:sz="0" w:space="0" w:color="auto"/>
            <w:right w:val="none" w:sz="0" w:space="0" w:color="auto"/>
          </w:divBdr>
          <w:divsChild>
            <w:div w:id="940647630">
              <w:marLeft w:val="0"/>
              <w:marRight w:val="0"/>
              <w:marTop w:val="0"/>
              <w:marBottom w:val="0"/>
              <w:divBdr>
                <w:top w:val="none" w:sz="0" w:space="0" w:color="auto"/>
                <w:left w:val="none" w:sz="0" w:space="0" w:color="auto"/>
                <w:bottom w:val="none" w:sz="0" w:space="0" w:color="auto"/>
                <w:right w:val="none" w:sz="0" w:space="0" w:color="auto"/>
              </w:divBdr>
              <w:divsChild>
                <w:div w:id="15278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15">
          <w:marLeft w:val="0"/>
          <w:marRight w:val="0"/>
          <w:marTop w:val="0"/>
          <w:marBottom w:val="0"/>
          <w:divBdr>
            <w:top w:val="none" w:sz="0" w:space="0" w:color="auto"/>
            <w:left w:val="none" w:sz="0" w:space="0" w:color="auto"/>
            <w:bottom w:val="none" w:sz="0" w:space="0" w:color="auto"/>
            <w:right w:val="none" w:sz="0" w:space="0" w:color="auto"/>
          </w:divBdr>
          <w:divsChild>
            <w:div w:id="93979832">
              <w:marLeft w:val="0"/>
              <w:marRight w:val="0"/>
              <w:marTop w:val="0"/>
              <w:marBottom w:val="0"/>
              <w:divBdr>
                <w:top w:val="none" w:sz="0" w:space="0" w:color="auto"/>
                <w:left w:val="none" w:sz="0" w:space="0" w:color="auto"/>
                <w:bottom w:val="none" w:sz="0" w:space="0" w:color="auto"/>
                <w:right w:val="none" w:sz="0" w:space="0" w:color="auto"/>
              </w:divBdr>
            </w:div>
          </w:divsChild>
        </w:div>
        <w:div w:id="1600137313">
          <w:marLeft w:val="0"/>
          <w:marRight w:val="0"/>
          <w:marTop w:val="0"/>
          <w:marBottom w:val="0"/>
          <w:divBdr>
            <w:top w:val="none" w:sz="0" w:space="0" w:color="auto"/>
            <w:left w:val="none" w:sz="0" w:space="0" w:color="auto"/>
            <w:bottom w:val="none" w:sz="0" w:space="0" w:color="auto"/>
            <w:right w:val="none" w:sz="0" w:space="0" w:color="auto"/>
          </w:divBdr>
          <w:divsChild>
            <w:div w:id="182521129">
              <w:marLeft w:val="0"/>
              <w:marRight w:val="0"/>
              <w:marTop w:val="0"/>
              <w:marBottom w:val="0"/>
              <w:divBdr>
                <w:top w:val="none" w:sz="0" w:space="0" w:color="auto"/>
                <w:left w:val="none" w:sz="0" w:space="0" w:color="auto"/>
                <w:bottom w:val="none" w:sz="0" w:space="0" w:color="auto"/>
                <w:right w:val="none" w:sz="0" w:space="0" w:color="auto"/>
              </w:divBdr>
              <w:divsChild>
                <w:div w:id="331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026">
          <w:marLeft w:val="0"/>
          <w:marRight w:val="0"/>
          <w:marTop w:val="0"/>
          <w:marBottom w:val="0"/>
          <w:divBdr>
            <w:top w:val="none" w:sz="0" w:space="0" w:color="auto"/>
            <w:left w:val="none" w:sz="0" w:space="0" w:color="auto"/>
            <w:bottom w:val="none" w:sz="0" w:space="0" w:color="auto"/>
            <w:right w:val="none" w:sz="0" w:space="0" w:color="auto"/>
          </w:divBdr>
          <w:divsChild>
            <w:div w:id="411004328">
              <w:marLeft w:val="0"/>
              <w:marRight w:val="0"/>
              <w:marTop w:val="0"/>
              <w:marBottom w:val="0"/>
              <w:divBdr>
                <w:top w:val="none" w:sz="0" w:space="0" w:color="auto"/>
                <w:left w:val="none" w:sz="0" w:space="0" w:color="auto"/>
                <w:bottom w:val="none" w:sz="0" w:space="0" w:color="auto"/>
                <w:right w:val="none" w:sz="0" w:space="0" w:color="auto"/>
              </w:divBdr>
              <w:divsChild>
                <w:div w:id="4715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1131">
          <w:marLeft w:val="0"/>
          <w:marRight w:val="0"/>
          <w:marTop w:val="0"/>
          <w:marBottom w:val="0"/>
          <w:divBdr>
            <w:top w:val="none" w:sz="0" w:space="0" w:color="auto"/>
            <w:left w:val="none" w:sz="0" w:space="0" w:color="auto"/>
            <w:bottom w:val="none" w:sz="0" w:space="0" w:color="auto"/>
            <w:right w:val="none" w:sz="0" w:space="0" w:color="auto"/>
          </w:divBdr>
          <w:divsChild>
            <w:div w:id="1845440653">
              <w:marLeft w:val="0"/>
              <w:marRight w:val="0"/>
              <w:marTop w:val="0"/>
              <w:marBottom w:val="0"/>
              <w:divBdr>
                <w:top w:val="none" w:sz="0" w:space="0" w:color="auto"/>
                <w:left w:val="none" w:sz="0" w:space="0" w:color="auto"/>
                <w:bottom w:val="none" w:sz="0" w:space="0" w:color="auto"/>
                <w:right w:val="none" w:sz="0" w:space="0" w:color="auto"/>
              </w:divBdr>
              <w:divsChild>
                <w:div w:id="5923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202">
          <w:marLeft w:val="0"/>
          <w:marRight w:val="0"/>
          <w:marTop w:val="0"/>
          <w:marBottom w:val="0"/>
          <w:divBdr>
            <w:top w:val="none" w:sz="0" w:space="0" w:color="auto"/>
            <w:left w:val="none" w:sz="0" w:space="0" w:color="auto"/>
            <w:bottom w:val="none" w:sz="0" w:space="0" w:color="auto"/>
            <w:right w:val="none" w:sz="0" w:space="0" w:color="auto"/>
          </w:divBdr>
          <w:divsChild>
            <w:div w:id="48767720">
              <w:marLeft w:val="0"/>
              <w:marRight w:val="0"/>
              <w:marTop w:val="0"/>
              <w:marBottom w:val="0"/>
              <w:divBdr>
                <w:top w:val="none" w:sz="0" w:space="0" w:color="auto"/>
                <w:left w:val="none" w:sz="0" w:space="0" w:color="auto"/>
                <w:bottom w:val="none" w:sz="0" w:space="0" w:color="auto"/>
                <w:right w:val="none" w:sz="0" w:space="0" w:color="auto"/>
              </w:divBdr>
              <w:divsChild>
                <w:div w:id="19232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2041">
          <w:marLeft w:val="0"/>
          <w:marRight w:val="0"/>
          <w:marTop w:val="0"/>
          <w:marBottom w:val="0"/>
          <w:divBdr>
            <w:top w:val="none" w:sz="0" w:space="0" w:color="auto"/>
            <w:left w:val="none" w:sz="0" w:space="0" w:color="auto"/>
            <w:bottom w:val="none" w:sz="0" w:space="0" w:color="auto"/>
            <w:right w:val="none" w:sz="0" w:space="0" w:color="auto"/>
          </w:divBdr>
          <w:divsChild>
            <w:div w:id="1613514188">
              <w:marLeft w:val="0"/>
              <w:marRight w:val="0"/>
              <w:marTop w:val="0"/>
              <w:marBottom w:val="0"/>
              <w:divBdr>
                <w:top w:val="none" w:sz="0" w:space="0" w:color="auto"/>
                <w:left w:val="none" w:sz="0" w:space="0" w:color="auto"/>
                <w:bottom w:val="none" w:sz="0" w:space="0" w:color="auto"/>
                <w:right w:val="none" w:sz="0" w:space="0" w:color="auto"/>
              </w:divBdr>
              <w:divsChild>
                <w:div w:id="9622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2260">
          <w:marLeft w:val="0"/>
          <w:marRight w:val="0"/>
          <w:marTop w:val="0"/>
          <w:marBottom w:val="0"/>
          <w:divBdr>
            <w:top w:val="none" w:sz="0" w:space="0" w:color="auto"/>
            <w:left w:val="none" w:sz="0" w:space="0" w:color="auto"/>
            <w:bottom w:val="none" w:sz="0" w:space="0" w:color="auto"/>
            <w:right w:val="none" w:sz="0" w:space="0" w:color="auto"/>
          </w:divBdr>
          <w:divsChild>
            <w:div w:id="420614242">
              <w:marLeft w:val="0"/>
              <w:marRight w:val="0"/>
              <w:marTop w:val="0"/>
              <w:marBottom w:val="0"/>
              <w:divBdr>
                <w:top w:val="none" w:sz="0" w:space="0" w:color="auto"/>
                <w:left w:val="none" w:sz="0" w:space="0" w:color="auto"/>
                <w:bottom w:val="none" w:sz="0" w:space="0" w:color="auto"/>
                <w:right w:val="none" w:sz="0" w:space="0" w:color="auto"/>
              </w:divBdr>
              <w:divsChild>
                <w:div w:id="15983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952">
          <w:marLeft w:val="0"/>
          <w:marRight w:val="0"/>
          <w:marTop w:val="0"/>
          <w:marBottom w:val="0"/>
          <w:divBdr>
            <w:top w:val="none" w:sz="0" w:space="0" w:color="auto"/>
            <w:left w:val="none" w:sz="0" w:space="0" w:color="auto"/>
            <w:bottom w:val="none" w:sz="0" w:space="0" w:color="auto"/>
            <w:right w:val="none" w:sz="0" w:space="0" w:color="auto"/>
          </w:divBdr>
          <w:divsChild>
            <w:div w:id="1055351168">
              <w:marLeft w:val="0"/>
              <w:marRight w:val="0"/>
              <w:marTop w:val="0"/>
              <w:marBottom w:val="0"/>
              <w:divBdr>
                <w:top w:val="none" w:sz="0" w:space="0" w:color="auto"/>
                <w:left w:val="none" w:sz="0" w:space="0" w:color="auto"/>
                <w:bottom w:val="none" w:sz="0" w:space="0" w:color="auto"/>
                <w:right w:val="none" w:sz="0" w:space="0" w:color="auto"/>
              </w:divBdr>
              <w:divsChild>
                <w:div w:id="6362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762">
          <w:marLeft w:val="0"/>
          <w:marRight w:val="0"/>
          <w:marTop w:val="0"/>
          <w:marBottom w:val="0"/>
          <w:divBdr>
            <w:top w:val="none" w:sz="0" w:space="0" w:color="auto"/>
            <w:left w:val="none" w:sz="0" w:space="0" w:color="auto"/>
            <w:bottom w:val="none" w:sz="0" w:space="0" w:color="auto"/>
            <w:right w:val="none" w:sz="0" w:space="0" w:color="auto"/>
          </w:divBdr>
          <w:divsChild>
            <w:div w:id="1690915382">
              <w:marLeft w:val="0"/>
              <w:marRight w:val="0"/>
              <w:marTop w:val="0"/>
              <w:marBottom w:val="0"/>
              <w:divBdr>
                <w:top w:val="none" w:sz="0" w:space="0" w:color="auto"/>
                <w:left w:val="none" w:sz="0" w:space="0" w:color="auto"/>
                <w:bottom w:val="none" w:sz="0" w:space="0" w:color="auto"/>
                <w:right w:val="none" w:sz="0" w:space="0" w:color="auto"/>
              </w:divBdr>
              <w:divsChild>
                <w:div w:id="17115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30221">
          <w:marLeft w:val="0"/>
          <w:marRight w:val="0"/>
          <w:marTop w:val="0"/>
          <w:marBottom w:val="0"/>
          <w:divBdr>
            <w:top w:val="none" w:sz="0" w:space="0" w:color="auto"/>
            <w:left w:val="none" w:sz="0" w:space="0" w:color="auto"/>
            <w:bottom w:val="none" w:sz="0" w:space="0" w:color="auto"/>
            <w:right w:val="none" w:sz="0" w:space="0" w:color="auto"/>
          </w:divBdr>
          <w:divsChild>
            <w:div w:id="700592236">
              <w:marLeft w:val="0"/>
              <w:marRight w:val="0"/>
              <w:marTop w:val="0"/>
              <w:marBottom w:val="0"/>
              <w:divBdr>
                <w:top w:val="none" w:sz="0" w:space="0" w:color="auto"/>
                <w:left w:val="none" w:sz="0" w:space="0" w:color="auto"/>
                <w:bottom w:val="none" w:sz="0" w:space="0" w:color="auto"/>
                <w:right w:val="none" w:sz="0" w:space="0" w:color="auto"/>
              </w:divBdr>
              <w:divsChild>
                <w:div w:id="13694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8390">
          <w:marLeft w:val="0"/>
          <w:marRight w:val="0"/>
          <w:marTop w:val="0"/>
          <w:marBottom w:val="0"/>
          <w:divBdr>
            <w:top w:val="none" w:sz="0" w:space="0" w:color="auto"/>
            <w:left w:val="none" w:sz="0" w:space="0" w:color="auto"/>
            <w:bottom w:val="none" w:sz="0" w:space="0" w:color="auto"/>
            <w:right w:val="none" w:sz="0" w:space="0" w:color="auto"/>
          </w:divBdr>
          <w:divsChild>
            <w:div w:id="1015233032">
              <w:marLeft w:val="0"/>
              <w:marRight w:val="0"/>
              <w:marTop w:val="0"/>
              <w:marBottom w:val="0"/>
              <w:divBdr>
                <w:top w:val="none" w:sz="0" w:space="0" w:color="auto"/>
                <w:left w:val="none" w:sz="0" w:space="0" w:color="auto"/>
                <w:bottom w:val="none" w:sz="0" w:space="0" w:color="auto"/>
                <w:right w:val="none" w:sz="0" w:space="0" w:color="auto"/>
              </w:divBdr>
              <w:divsChild>
                <w:div w:id="8592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402">
          <w:marLeft w:val="0"/>
          <w:marRight w:val="0"/>
          <w:marTop w:val="0"/>
          <w:marBottom w:val="0"/>
          <w:divBdr>
            <w:top w:val="none" w:sz="0" w:space="0" w:color="auto"/>
            <w:left w:val="none" w:sz="0" w:space="0" w:color="auto"/>
            <w:bottom w:val="none" w:sz="0" w:space="0" w:color="auto"/>
            <w:right w:val="none" w:sz="0" w:space="0" w:color="auto"/>
          </w:divBdr>
          <w:divsChild>
            <w:div w:id="1212502934">
              <w:marLeft w:val="0"/>
              <w:marRight w:val="0"/>
              <w:marTop w:val="0"/>
              <w:marBottom w:val="0"/>
              <w:divBdr>
                <w:top w:val="none" w:sz="0" w:space="0" w:color="auto"/>
                <w:left w:val="none" w:sz="0" w:space="0" w:color="auto"/>
                <w:bottom w:val="none" w:sz="0" w:space="0" w:color="auto"/>
                <w:right w:val="none" w:sz="0" w:space="0" w:color="auto"/>
              </w:divBdr>
              <w:divsChild>
                <w:div w:id="212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512">
          <w:marLeft w:val="0"/>
          <w:marRight w:val="0"/>
          <w:marTop w:val="0"/>
          <w:marBottom w:val="0"/>
          <w:divBdr>
            <w:top w:val="none" w:sz="0" w:space="0" w:color="auto"/>
            <w:left w:val="none" w:sz="0" w:space="0" w:color="auto"/>
            <w:bottom w:val="none" w:sz="0" w:space="0" w:color="auto"/>
            <w:right w:val="none" w:sz="0" w:space="0" w:color="auto"/>
          </w:divBdr>
          <w:divsChild>
            <w:div w:id="650839477">
              <w:marLeft w:val="0"/>
              <w:marRight w:val="0"/>
              <w:marTop w:val="0"/>
              <w:marBottom w:val="0"/>
              <w:divBdr>
                <w:top w:val="none" w:sz="0" w:space="0" w:color="auto"/>
                <w:left w:val="none" w:sz="0" w:space="0" w:color="auto"/>
                <w:bottom w:val="none" w:sz="0" w:space="0" w:color="auto"/>
                <w:right w:val="none" w:sz="0" w:space="0" w:color="auto"/>
              </w:divBdr>
              <w:divsChild>
                <w:div w:id="2326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6425">
      <w:bodyDiv w:val="1"/>
      <w:marLeft w:val="0"/>
      <w:marRight w:val="0"/>
      <w:marTop w:val="0"/>
      <w:marBottom w:val="0"/>
      <w:divBdr>
        <w:top w:val="none" w:sz="0" w:space="0" w:color="auto"/>
        <w:left w:val="none" w:sz="0" w:space="0" w:color="auto"/>
        <w:bottom w:val="none" w:sz="0" w:space="0" w:color="auto"/>
        <w:right w:val="none" w:sz="0" w:space="0" w:color="auto"/>
      </w:divBdr>
      <w:divsChild>
        <w:div w:id="261692791">
          <w:marLeft w:val="547"/>
          <w:marRight w:val="86"/>
          <w:marTop w:val="240"/>
          <w:marBottom w:val="120"/>
          <w:divBdr>
            <w:top w:val="none" w:sz="0" w:space="0" w:color="auto"/>
            <w:left w:val="none" w:sz="0" w:space="0" w:color="auto"/>
            <w:bottom w:val="none" w:sz="0" w:space="0" w:color="auto"/>
            <w:right w:val="none" w:sz="0" w:space="0" w:color="auto"/>
          </w:divBdr>
        </w:div>
        <w:div w:id="1678724449">
          <w:marLeft w:val="547"/>
          <w:marRight w:val="86"/>
          <w:marTop w:val="240"/>
          <w:marBottom w:val="120"/>
          <w:divBdr>
            <w:top w:val="none" w:sz="0" w:space="0" w:color="auto"/>
            <w:left w:val="none" w:sz="0" w:space="0" w:color="auto"/>
            <w:bottom w:val="none" w:sz="0" w:space="0" w:color="auto"/>
            <w:right w:val="none" w:sz="0" w:space="0" w:color="auto"/>
          </w:divBdr>
        </w:div>
        <w:div w:id="91053543">
          <w:marLeft w:val="547"/>
          <w:marRight w:val="86"/>
          <w:marTop w:val="240"/>
          <w:marBottom w:val="120"/>
          <w:divBdr>
            <w:top w:val="none" w:sz="0" w:space="0" w:color="auto"/>
            <w:left w:val="none" w:sz="0" w:space="0" w:color="auto"/>
            <w:bottom w:val="none" w:sz="0" w:space="0" w:color="auto"/>
            <w:right w:val="none" w:sz="0" w:space="0" w:color="auto"/>
          </w:divBdr>
        </w:div>
      </w:divsChild>
    </w:div>
    <w:div w:id="504054662">
      <w:bodyDiv w:val="1"/>
      <w:marLeft w:val="0"/>
      <w:marRight w:val="0"/>
      <w:marTop w:val="0"/>
      <w:marBottom w:val="0"/>
      <w:divBdr>
        <w:top w:val="none" w:sz="0" w:space="0" w:color="auto"/>
        <w:left w:val="none" w:sz="0" w:space="0" w:color="auto"/>
        <w:bottom w:val="none" w:sz="0" w:space="0" w:color="auto"/>
        <w:right w:val="none" w:sz="0" w:space="0" w:color="auto"/>
      </w:divBdr>
      <w:divsChild>
        <w:div w:id="1188955486">
          <w:marLeft w:val="446"/>
          <w:marRight w:val="0"/>
          <w:marTop w:val="0"/>
          <w:marBottom w:val="0"/>
          <w:divBdr>
            <w:top w:val="none" w:sz="0" w:space="0" w:color="auto"/>
            <w:left w:val="none" w:sz="0" w:space="0" w:color="auto"/>
            <w:bottom w:val="none" w:sz="0" w:space="0" w:color="auto"/>
            <w:right w:val="none" w:sz="0" w:space="0" w:color="auto"/>
          </w:divBdr>
        </w:div>
        <w:div w:id="1980920046">
          <w:marLeft w:val="446"/>
          <w:marRight w:val="0"/>
          <w:marTop w:val="0"/>
          <w:marBottom w:val="0"/>
          <w:divBdr>
            <w:top w:val="none" w:sz="0" w:space="0" w:color="auto"/>
            <w:left w:val="none" w:sz="0" w:space="0" w:color="auto"/>
            <w:bottom w:val="none" w:sz="0" w:space="0" w:color="auto"/>
            <w:right w:val="none" w:sz="0" w:space="0" w:color="auto"/>
          </w:divBdr>
        </w:div>
        <w:div w:id="1349259423">
          <w:marLeft w:val="446"/>
          <w:marRight w:val="0"/>
          <w:marTop w:val="0"/>
          <w:marBottom w:val="0"/>
          <w:divBdr>
            <w:top w:val="none" w:sz="0" w:space="0" w:color="auto"/>
            <w:left w:val="none" w:sz="0" w:space="0" w:color="auto"/>
            <w:bottom w:val="none" w:sz="0" w:space="0" w:color="auto"/>
            <w:right w:val="none" w:sz="0" w:space="0" w:color="auto"/>
          </w:divBdr>
        </w:div>
      </w:divsChild>
    </w:div>
    <w:div w:id="909196101">
      <w:bodyDiv w:val="1"/>
      <w:marLeft w:val="0"/>
      <w:marRight w:val="0"/>
      <w:marTop w:val="0"/>
      <w:marBottom w:val="0"/>
      <w:divBdr>
        <w:top w:val="none" w:sz="0" w:space="0" w:color="auto"/>
        <w:left w:val="none" w:sz="0" w:space="0" w:color="auto"/>
        <w:bottom w:val="none" w:sz="0" w:space="0" w:color="auto"/>
        <w:right w:val="none" w:sz="0" w:space="0" w:color="auto"/>
      </w:divBdr>
      <w:divsChild>
        <w:div w:id="270011779">
          <w:marLeft w:val="720"/>
          <w:marRight w:val="0"/>
          <w:marTop w:val="120"/>
          <w:marBottom w:val="0"/>
          <w:divBdr>
            <w:top w:val="none" w:sz="0" w:space="0" w:color="auto"/>
            <w:left w:val="none" w:sz="0" w:space="0" w:color="auto"/>
            <w:bottom w:val="none" w:sz="0" w:space="0" w:color="auto"/>
            <w:right w:val="none" w:sz="0" w:space="0" w:color="auto"/>
          </w:divBdr>
        </w:div>
        <w:div w:id="1267468218">
          <w:marLeft w:val="720"/>
          <w:marRight w:val="0"/>
          <w:marTop w:val="120"/>
          <w:marBottom w:val="0"/>
          <w:divBdr>
            <w:top w:val="none" w:sz="0" w:space="0" w:color="auto"/>
            <w:left w:val="none" w:sz="0" w:space="0" w:color="auto"/>
            <w:bottom w:val="none" w:sz="0" w:space="0" w:color="auto"/>
            <w:right w:val="none" w:sz="0" w:space="0" w:color="auto"/>
          </w:divBdr>
        </w:div>
        <w:div w:id="577665964">
          <w:marLeft w:val="720"/>
          <w:marRight w:val="0"/>
          <w:marTop w:val="120"/>
          <w:marBottom w:val="0"/>
          <w:divBdr>
            <w:top w:val="none" w:sz="0" w:space="0" w:color="auto"/>
            <w:left w:val="none" w:sz="0" w:space="0" w:color="auto"/>
            <w:bottom w:val="none" w:sz="0" w:space="0" w:color="auto"/>
            <w:right w:val="none" w:sz="0" w:space="0" w:color="auto"/>
          </w:divBdr>
        </w:div>
        <w:div w:id="1122578290">
          <w:marLeft w:val="720"/>
          <w:marRight w:val="0"/>
          <w:marTop w:val="120"/>
          <w:marBottom w:val="0"/>
          <w:divBdr>
            <w:top w:val="none" w:sz="0" w:space="0" w:color="auto"/>
            <w:left w:val="none" w:sz="0" w:space="0" w:color="auto"/>
            <w:bottom w:val="none" w:sz="0" w:space="0" w:color="auto"/>
            <w:right w:val="none" w:sz="0" w:space="0" w:color="auto"/>
          </w:divBdr>
        </w:div>
        <w:div w:id="384842071">
          <w:marLeft w:val="720"/>
          <w:marRight w:val="0"/>
          <w:marTop w:val="120"/>
          <w:marBottom w:val="0"/>
          <w:divBdr>
            <w:top w:val="none" w:sz="0" w:space="0" w:color="auto"/>
            <w:left w:val="none" w:sz="0" w:space="0" w:color="auto"/>
            <w:bottom w:val="none" w:sz="0" w:space="0" w:color="auto"/>
            <w:right w:val="none" w:sz="0" w:space="0" w:color="auto"/>
          </w:divBdr>
        </w:div>
        <w:div w:id="827282023">
          <w:marLeft w:val="720"/>
          <w:marRight w:val="0"/>
          <w:marTop w:val="120"/>
          <w:marBottom w:val="0"/>
          <w:divBdr>
            <w:top w:val="none" w:sz="0" w:space="0" w:color="auto"/>
            <w:left w:val="none" w:sz="0" w:space="0" w:color="auto"/>
            <w:bottom w:val="none" w:sz="0" w:space="0" w:color="auto"/>
            <w:right w:val="none" w:sz="0" w:space="0" w:color="auto"/>
          </w:divBdr>
        </w:div>
        <w:div w:id="1804225733">
          <w:marLeft w:val="720"/>
          <w:marRight w:val="0"/>
          <w:marTop w:val="120"/>
          <w:marBottom w:val="0"/>
          <w:divBdr>
            <w:top w:val="none" w:sz="0" w:space="0" w:color="auto"/>
            <w:left w:val="none" w:sz="0" w:space="0" w:color="auto"/>
            <w:bottom w:val="none" w:sz="0" w:space="0" w:color="auto"/>
            <w:right w:val="none" w:sz="0" w:space="0" w:color="auto"/>
          </w:divBdr>
        </w:div>
        <w:div w:id="95683663">
          <w:marLeft w:val="720"/>
          <w:marRight w:val="0"/>
          <w:marTop w:val="120"/>
          <w:marBottom w:val="0"/>
          <w:divBdr>
            <w:top w:val="none" w:sz="0" w:space="0" w:color="auto"/>
            <w:left w:val="none" w:sz="0" w:space="0" w:color="auto"/>
            <w:bottom w:val="none" w:sz="0" w:space="0" w:color="auto"/>
            <w:right w:val="none" w:sz="0" w:space="0" w:color="auto"/>
          </w:divBdr>
        </w:div>
        <w:div w:id="827134481">
          <w:marLeft w:val="720"/>
          <w:marRight w:val="0"/>
          <w:marTop w:val="120"/>
          <w:marBottom w:val="0"/>
          <w:divBdr>
            <w:top w:val="none" w:sz="0" w:space="0" w:color="auto"/>
            <w:left w:val="none" w:sz="0" w:space="0" w:color="auto"/>
            <w:bottom w:val="none" w:sz="0" w:space="0" w:color="auto"/>
            <w:right w:val="none" w:sz="0" w:space="0" w:color="auto"/>
          </w:divBdr>
        </w:div>
        <w:div w:id="723335984">
          <w:marLeft w:val="720"/>
          <w:marRight w:val="0"/>
          <w:marTop w:val="106"/>
          <w:marBottom w:val="0"/>
          <w:divBdr>
            <w:top w:val="none" w:sz="0" w:space="0" w:color="auto"/>
            <w:left w:val="none" w:sz="0" w:space="0" w:color="auto"/>
            <w:bottom w:val="none" w:sz="0" w:space="0" w:color="auto"/>
            <w:right w:val="none" w:sz="0" w:space="0" w:color="auto"/>
          </w:divBdr>
        </w:div>
      </w:divsChild>
    </w:div>
    <w:div w:id="1102069890">
      <w:bodyDiv w:val="1"/>
      <w:marLeft w:val="0"/>
      <w:marRight w:val="0"/>
      <w:marTop w:val="0"/>
      <w:marBottom w:val="0"/>
      <w:divBdr>
        <w:top w:val="none" w:sz="0" w:space="0" w:color="auto"/>
        <w:left w:val="none" w:sz="0" w:space="0" w:color="auto"/>
        <w:bottom w:val="none" w:sz="0" w:space="0" w:color="auto"/>
        <w:right w:val="none" w:sz="0" w:space="0" w:color="auto"/>
      </w:divBdr>
      <w:divsChild>
        <w:div w:id="1287617230">
          <w:marLeft w:val="547"/>
          <w:marRight w:val="0"/>
          <w:marTop w:val="154"/>
          <w:marBottom w:val="0"/>
          <w:divBdr>
            <w:top w:val="none" w:sz="0" w:space="0" w:color="auto"/>
            <w:left w:val="none" w:sz="0" w:space="0" w:color="auto"/>
            <w:bottom w:val="none" w:sz="0" w:space="0" w:color="auto"/>
            <w:right w:val="none" w:sz="0" w:space="0" w:color="auto"/>
          </w:divBdr>
        </w:div>
        <w:div w:id="972978875">
          <w:marLeft w:val="547"/>
          <w:marRight w:val="0"/>
          <w:marTop w:val="154"/>
          <w:marBottom w:val="0"/>
          <w:divBdr>
            <w:top w:val="none" w:sz="0" w:space="0" w:color="auto"/>
            <w:left w:val="none" w:sz="0" w:space="0" w:color="auto"/>
            <w:bottom w:val="none" w:sz="0" w:space="0" w:color="auto"/>
            <w:right w:val="none" w:sz="0" w:space="0" w:color="auto"/>
          </w:divBdr>
        </w:div>
        <w:div w:id="1198933429">
          <w:marLeft w:val="547"/>
          <w:marRight w:val="0"/>
          <w:marTop w:val="154"/>
          <w:marBottom w:val="0"/>
          <w:divBdr>
            <w:top w:val="none" w:sz="0" w:space="0" w:color="auto"/>
            <w:left w:val="none" w:sz="0" w:space="0" w:color="auto"/>
            <w:bottom w:val="none" w:sz="0" w:space="0" w:color="auto"/>
            <w:right w:val="none" w:sz="0" w:space="0" w:color="auto"/>
          </w:divBdr>
        </w:div>
      </w:divsChild>
    </w:div>
    <w:div w:id="1160391700">
      <w:bodyDiv w:val="1"/>
      <w:marLeft w:val="0"/>
      <w:marRight w:val="0"/>
      <w:marTop w:val="0"/>
      <w:marBottom w:val="0"/>
      <w:divBdr>
        <w:top w:val="none" w:sz="0" w:space="0" w:color="auto"/>
        <w:left w:val="none" w:sz="0" w:space="0" w:color="auto"/>
        <w:bottom w:val="none" w:sz="0" w:space="0" w:color="auto"/>
        <w:right w:val="none" w:sz="0" w:space="0" w:color="auto"/>
      </w:divBdr>
      <w:divsChild>
        <w:div w:id="1841961779">
          <w:marLeft w:val="547"/>
          <w:marRight w:val="86"/>
          <w:marTop w:val="240"/>
          <w:marBottom w:val="120"/>
          <w:divBdr>
            <w:top w:val="none" w:sz="0" w:space="0" w:color="auto"/>
            <w:left w:val="none" w:sz="0" w:space="0" w:color="auto"/>
            <w:bottom w:val="none" w:sz="0" w:space="0" w:color="auto"/>
            <w:right w:val="none" w:sz="0" w:space="0" w:color="auto"/>
          </w:divBdr>
        </w:div>
        <w:div w:id="1008944062">
          <w:marLeft w:val="547"/>
          <w:marRight w:val="86"/>
          <w:marTop w:val="240"/>
          <w:marBottom w:val="120"/>
          <w:divBdr>
            <w:top w:val="none" w:sz="0" w:space="0" w:color="auto"/>
            <w:left w:val="none" w:sz="0" w:space="0" w:color="auto"/>
            <w:bottom w:val="none" w:sz="0" w:space="0" w:color="auto"/>
            <w:right w:val="none" w:sz="0" w:space="0" w:color="auto"/>
          </w:divBdr>
        </w:div>
        <w:div w:id="1230649038">
          <w:marLeft w:val="547"/>
          <w:marRight w:val="86"/>
          <w:marTop w:val="240"/>
          <w:marBottom w:val="120"/>
          <w:divBdr>
            <w:top w:val="none" w:sz="0" w:space="0" w:color="auto"/>
            <w:left w:val="none" w:sz="0" w:space="0" w:color="auto"/>
            <w:bottom w:val="none" w:sz="0" w:space="0" w:color="auto"/>
            <w:right w:val="none" w:sz="0" w:space="0" w:color="auto"/>
          </w:divBdr>
        </w:div>
        <w:div w:id="221721475">
          <w:marLeft w:val="547"/>
          <w:marRight w:val="86"/>
          <w:marTop w:val="240"/>
          <w:marBottom w:val="120"/>
          <w:divBdr>
            <w:top w:val="none" w:sz="0" w:space="0" w:color="auto"/>
            <w:left w:val="none" w:sz="0" w:space="0" w:color="auto"/>
            <w:bottom w:val="none" w:sz="0" w:space="0" w:color="auto"/>
            <w:right w:val="none" w:sz="0" w:space="0" w:color="auto"/>
          </w:divBdr>
        </w:div>
        <w:div w:id="2127121023">
          <w:marLeft w:val="547"/>
          <w:marRight w:val="86"/>
          <w:marTop w:val="240"/>
          <w:marBottom w:val="120"/>
          <w:divBdr>
            <w:top w:val="none" w:sz="0" w:space="0" w:color="auto"/>
            <w:left w:val="none" w:sz="0" w:space="0" w:color="auto"/>
            <w:bottom w:val="none" w:sz="0" w:space="0" w:color="auto"/>
            <w:right w:val="none" w:sz="0" w:space="0" w:color="auto"/>
          </w:divBdr>
        </w:div>
        <w:div w:id="1122500889">
          <w:marLeft w:val="547"/>
          <w:marRight w:val="86"/>
          <w:marTop w:val="240"/>
          <w:marBottom w:val="120"/>
          <w:divBdr>
            <w:top w:val="none" w:sz="0" w:space="0" w:color="auto"/>
            <w:left w:val="none" w:sz="0" w:space="0" w:color="auto"/>
            <w:bottom w:val="none" w:sz="0" w:space="0" w:color="auto"/>
            <w:right w:val="none" w:sz="0" w:space="0" w:color="auto"/>
          </w:divBdr>
        </w:div>
        <w:div w:id="1708523588">
          <w:marLeft w:val="547"/>
          <w:marRight w:val="86"/>
          <w:marTop w:val="240"/>
          <w:marBottom w:val="120"/>
          <w:divBdr>
            <w:top w:val="none" w:sz="0" w:space="0" w:color="auto"/>
            <w:left w:val="none" w:sz="0" w:space="0" w:color="auto"/>
            <w:bottom w:val="none" w:sz="0" w:space="0" w:color="auto"/>
            <w:right w:val="none" w:sz="0" w:space="0" w:color="auto"/>
          </w:divBdr>
        </w:div>
      </w:divsChild>
    </w:div>
    <w:div w:id="1174536769">
      <w:bodyDiv w:val="1"/>
      <w:marLeft w:val="0"/>
      <w:marRight w:val="0"/>
      <w:marTop w:val="0"/>
      <w:marBottom w:val="0"/>
      <w:divBdr>
        <w:top w:val="none" w:sz="0" w:space="0" w:color="auto"/>
        <w:left w:val="none" w:sz="0" w:space="0" w:color="auto"/>
        <w:bottom w:val="none" w:sz="0" w:space="0" w:color="auto"/>
        <w:right w:val="none" w:sz="0" w:space="0" w:color="auto"/>
      </w:divBdr>
      <w:divsChild>
        <w:div w:id="1999917464">
          <w:marLeft w:val="547"/>
          <w:marRight w:val="0"/>
          <w:marTop w:val="154"/>
          <w:marBottom w:val="0"/>
          <w:divBdr>
            <w:top w:val="none" w:sz="0" w:space="0" w:color="auto"/>
            <w:left w:val="none" w:sz="0" w:space="0" w:color="auto"/>
            <w:bottom w:val="none" w:sz="0" w:space="0" w:color="auto"/>
            <w:right w:val="none" w:sz="0" w:space="0" w:color="auto"/>
          </w:divBdr>
        </w:div>
        <w:div w:id="1023672702">
          <w:marLeft w:val="547"/>
          <w:marRight w:val="0"/>
          <w:marTop w:val="154"/>
          <w:marBottom w:val="0"/>
          <w:divBdr>
            <w:top w:val="none" w:sz="0" w:space="0" w:color="auto"/>
            <w:left w:val="none" w:sz="0" w:space="0" w:color="auto"/>
            <w:bottom w:val="none" w:sz="0" w:space="0" w:color="auto"/>
            <w:right w:val="none" w:sz="0" w:space="0" w:color="auto"/>
          </w:divBdr>
        </w:div>
        <w:div w:id="1733188254">
          <w:marLeft w:val="547"/>
          <w:marRight w:val="0"/>
          <w:marTop w:val="154"/>
          <w:marBottom w:val="0"/>
          <w:divBdr>
            <w:top w:val="none" w:sz="0" w:space="0" w:color="auto"/>
            <w:left w:val="none" w:sz="0" w:space="0" w:color="auto"/>
            <w:bottom w:val="none" w:sz="0" w:space="0" w:color="auto"/>
            <w:right w:val="none" w:sz="0" w:space="0" w:color="auto"/>
          </w:divBdr>
        </w:div>
        <w:div w:id="1821968772">
          <w:marLeft w:val="547"/>
          <w:marRight w:val="0"/>
          <w:marTop w:val="154"/>
          <w:marBottom w:val="0"/>
          <w:divBdr>
            <w:top w:val="none" w:sz="0" w:space="0" w:color="auto"/>
            <w:left w:val="none" w:sz="0" w:space="0" w:color="auto"/>
            <w:bottom w:val="none" w:sz="0" w:space="0" w:color="auto"/>
            <w:right w:val="none" w:sz="0" w:space="0" w:color="auto"/>
          </w:divBdr>
        </w:div>
        <w:div w:id="1448617895">
          <w:marLeft w:val="547"/>
          <w:marRight w:val="0"/>
          <w:marTop w:val="154"/>
          <w:marBottom w:val="0"/>
          <w:divBdr>
            <w:top w:val="none" w:sz="0" w:space="0" w:color="auto"/>
            <w:left w:val="none" w:sz="0" w:space="0" w:color="auto"/>
            <w:bottom w:val="none" w:sz="0" w:space="0" w:color="auto"/>
            <w:right w:val="none" w:sz="0" w:space="0" w:color="auto"/>
          </w:divBdr>
        </w:div>
      </w:divsChild>
    </w:div>
    <w:div w:id="1343320301">
      <w:bodyDiv w:val="1"/>
      <w:marLeft w:val="0"/>
      <w:marRight w:val="0"/>
      <w:marTop w:val="0"/>
      <w:marBottom w:val="0"/>
      <w:divBdr>
        <w:top w:val="none" w:sz="0" w:space="0" w:color="auto"/>
        <w:left w:val="none" w:sz="0" w:space="0" w:color="auto"/>
        <w:bottom w:val="none" w:sz="0" w:space="0" w:color="auto"/>
        <w:right w:val="none" w:sz="0" w:space="0" w:color="auto"/>
      </w:divBdr>
    </w:div>
    <w:div w:id="1483350552">
      <w:bodyDiv w:val="1"/>
      <w:marLeft w:val="0"/>
      <w:marRight w:val="0"/>
      <w:marTop w:val="0"/>
      <w:marBottom w:val="0"/>
      <w:divBdr>
        <w:top w:val="none" w:sz="0" w:space="0" w:color="auto"/>
        <w:left w:val="none" w:sz="0" w:space="0" w:color="auto"/>
        <w:bottom w:val="none" w:sz="0" w:space="0" w:color="auto"/>
        <w:right w:val="none" w:sz="0" w:space="0" w:color="auto"/>
      </w:divBdr>
      <w:divsChild>
        <w:div w:id="1335570471">
          <w:marLeft w:val="547"/>
          <w:marRight w:val="0"/>
          <w:marTop w:val="130"/>
          <w:marBottom w:val="0"/>
          <w:divBdr>
            <w:top w:val="none" w:sz="0" w:space="0" w:color="auto"/>
            <w:left w:val="none" w:sz="0" w:space="0" w:color="auto"/>
            <w:bottom w:val="none" w:sz="0" w:space="0" w:color="auto"/>
            <w:right w:val="none" w:sz="0" w:space="0" w:color="auto"/>
          </w:divBdr>
        </w:div>
        <w:div w:id="1034699423">
          <w:marLeft w:val="547"/>
          <w:marRight w:val="0"/>
          <w:marTop w:val="130"/>
          <w:marBottom w:val="0"/>
          <w:divBdr>
            <w:top w:val="none" w:sz="0" w:space="0" w:color="auto"/>
            <w:left w:val="none" w:sz="0" w:space="0" w:color="auto"/>
            <w:bottom w:val="none" w:sz="0" w:space="0" w:color="auto"/>
            <w:right w:val="none" w:sz="0" w:space="0" w:color="auto"/>
          </w:divBdr>
        </w:div>
        <w:div w:id="106314048">
          <w:marLeft w:val="547"/>
          <w:marRight w:val="0"/>
          <w:marTop w:val="130"/>
          <w:marBottom w:val="0"/>
          <w:divBdr>
            <w:top w:val="none" w:sz="0" w:space="0" w:color="auto"/>
            <w:left w:val="none" w:sz="0" w:space="0" w:color="auto"/>
            <w:bottom w:val="none" w:sz="0" w:space="0" w:color="auto"/>
            <w:right w:val="none" w:sz="0" w:space="0" w:color="auto"/>
          </w:divBdr>
        </w:div>
        <w:div w:id="427849845">
          <w:marLeft w:val="547"/>
          <w:marRight w:val="0"/>
          <w:marTop w:val="130"/>
          <w:marBottom w:val="0"/>
          <w:divBdr>
            <w:top w:val="none" w:sz="0" w:space="0" w:color="auto"/>
            <w:left w:val="none" w:sz="0" w:space="0" w:color="auto"/>
            <w:bottom w:val="none" w:sz="0" w:space="0" w:color="auto"/>
            <w:right w:val="none" w:sz="0" w:space="0" w:color="auto"/>
          </w:divBdr>
        </w:div>
        <w:div w:id="1274627657">
          <w:marLeft w:val="547"/>
          <w:marRight w:val="0"/>
          <w:marTop w:val="130"/>
          <w:marBottom w:val="0"/>
          <w:divBdr>
            <w:top w:val="none" w:sz="0" w:space="0" w:color="auto"/>
            <w:left w:val="none" w:sz="0" w:space="0" w:color="auto"/>
            <w:bottom w:val="none" w:sz="0" w:space="0" w:color="auto"/>
            <w:right w:val="none" w:sz="0" w:space="0" w:color="auto"/>
          </w:divBdr>
        </w:div>
        <w:div w:id="1310600107">
          <w:marLeft w:val="547"/>
          <w:marRight w:val="0"/>
          <w:marTop w:val="130"/>
          <w:marBottom w:val="0"/>
          <w:divBdr>
            <w:top w:val="none" w:sz="0" w:space="0" w:color="auto"/>
            <w:left w:val="none" w:sz="0" w:space="0" w:color="auto"/>
            <w:bottom w:val="none" w:sz="0" w:space="0" w:color="auto"/>
            <w:right w:val="none" w:sz="0" w:space="0" w:color="auto"/>
          </w:divBdr>
        </w:div>
        <w:div w:id="471211609">
          <w:marLeft w:val="547"/>
          <w:marRight w:val="0"/>
          <w:marTop w:val="130"/>
          <w:marBottom w:val="0"/>
          <w:divBdr>
            <w:top w:val="none" w:sz="0" w:space="0" w:color="auto"/>
            <w:left w:val="none" w:sz="0" w:space="0" w:color="auto"/>
            <w:bottom w:val="none" w:sz="0" w:space="0" w:color="auto"/>
            <w:right w:val="none" w:sz="0" w:space="0" w:color="auto"/>
          </w:divBdr>
        </w:div>
      </w:divsChild>
    </w:div>
    <w:div w:id="1572692182">
      <w:bodyDiv w:val="1"/>
      <w:marLeft w:val="0"/>
      <w:marRight w:val="0"/>
      <w:marTop w:val="0"/>
      <w:marBottom w:val="0"/>
      <w:divBdr>
        <w:top w:val="none" w:sz="0" w:space="0" w:color="auto"/>
        <w:left w:val="none" w:sz="0" w:space="0" w:color="auto"/>
        <w:bottom w:val="none" w:sz="0" w:space="0" w:color="auto"/>
        <w:right w:val="none" w:sz="0" w:space="0" w:color="auto"/>
      </w:divBdr>
    </w:div>
    <w:div w:id="1632401834">
      <w:bodyDiv w:val="1"/>
      <w:marLeft w:val="0"/>
      <w:marRight w:val="0"/>
      <w:marTop w:val="0"/>
      <w:marBottom w:val="0"/>
      <w:divBdr>
        <w:top w:val="none" w:sz="0" w:space="0" w:color="auto"/>
        <w:left w:val="none" w:sz="0" w:space="0" w:color="auto"/>
        <w:bottom w:val="none" w:sz="0" w:space="0" w:color="auto"/>
        <w:right w:val="none" w:sz="0" w:space="0" w:color="auto"/>
      </w:divBdr>
    </w:div>
    <w:div w:id="1835216226">
      <w:bodyDiv w:val="1"/>
      <w:marLeft w:val="0"/>
      <w:marRight w:val="0"/>
      <w:marTop w:val="0"/>
      <w:marBottom w:val="0"/>
      <w:divBdr>
        <w:top w:val="none" w:sz="0" w:space="0" w:color="auto"/>
        <w:left w:val="none" w:sz="0" w:space="0" w:color="auto"/>
        <w:bottom w:val="none" w:sz="0" w:space="0" w:color="auto"/>
        <w:right w:val="none" w:sz="0" w:space="0" w:color="auto"/>
      </w:divBdr>
    </w:div>
    <w:div w:id="1943953759">
      <w:bodyDiv w:val="1"/>
      <w:marLeft w:val="0"/>
      <w:marRight w:val="0"/>
      <w:marTop w:val="0"/>
      <w:marBottom w:val="0"/>
      <w:divBdr>
        <w:top w:val="none" w:sz="0" w:space="0" w:color="auto"/>
        <w:left w:val="none" w:sz="0" w:space="0" w:color="auto"/>
        <w:bottom w:val="none" w:sz="0" w:space="0" w:color="auto"/>
        <w:right w:val="none" w:sz="0" w:space="0" w:color="auto"/>
      </w:divBdr>
      <w:divsChild>
        <w:div w:id="1320117581">
          <w:marLeft w:val="547"/>
          <w:marRight w:val="86"/>
          <w:marTop w:val="240"/>
          <w:marBottom w:val="120"/>
          <w:divBdr>
            <w:top w:val="none" w:sz="0" w:space="0" w:color="auto"/>
            <w:left w:val="none" w:sz="0" w:space="0" w:color="auto"/>
            <w:bottom w:val="none" w:sz="0" w:space="0" w:color="auto"/>
            <w:right w:val="none" w:sz="0" w:space="0" w:color="auto"/>
          </w:divBdr>
        </w:div>
        <w:div w:id="1415005435">
          <w:marLeft w:val="547"/>
          <w:marRight w:val="86"/>
          <w:marTop w:val="240"/>
          <w:marBottom w:val="120"/>
          <w:divBdr>
            <w:top w:val="none" w:sz="0" w:space="0" w:color="auto"/>
            <w:left w:val="none" w:sz="0" w:space="0" w:color="auto"/>
            <w:bottom w:val="none" w:sz="0" w:space="0" w:color="auto"/>
            <w:right w:val="none" w:sz="0" w:space="0" w:color="auto"/>
          </w:divBdr>
        </w:div>
        <w:div w:id="1828552388">
          <w:marLeft w:val="547"/>
          <w:marRight w:val="86"/>
          <w:marTop w:val="240"/>
          <w:marBottom w:val="120"/>
          <w:divBdr>
            <w:top w:val="none" w:sz="0" w:space="0" w:color="auto"/>
            <w:left w:val="none" w:sz="0" w:space="0" w:color="auto"/>
            <w:bottom w:val="none" w:sz="0" w:space="0" w:color="auto"/>
            <w:right w:val="none" w:sz="0" w:space="0" w:color="auto"/>
          </w:divBdr>
        </w:div>
        <w:div w:id="1927180662">
          <w:marLeft w:val="547"/>
          <w:marRight w:val="86"/>
          <w:marTop w:val="240"/>
          <w:marBottom w:val="120"/>
          <w:divBdr>
            <w:top w:val="none" w:sz="0" w:space="0" w:color="auto"/>
            <w:left w:val="none" w:sz="0" w:space="0" w:color="auto"/>
            <w:bottom w:val="none" w:sz="0" w:space="0" w:color="auto"/>
            <w:right w:val="none" w:sz="0" w:space="0" w:color="auto"/>
          </w:divBdr>
        </w:div>
      </w:divsChild>
    </w:div>
    <w:div w:id="1962834705">
      <w:bodyDiv w:val="1"/>
      <w:marLeft w:val="0"/>
      <w:marRight w:val="0"/>
      <w:marTop w:val="0"/>
      <w:marBottom w:val="0"/>
      <w:divBdr>
        <w:top w:val="none" w:sz="0" w:space="0" w:color="auto"/>
        <w:left w:val="none" w:sz="0" w:space="0" w:color="auto"/>
        <w:bottom w:val="none" w:sz="0" w:space="0" w:color="auto"/>
        <w:right w:val="none" w:sz="0" w:space="0" w:color="auto"/>
      </w:divBdr>
    </w:div>
    <w:div w:id="2032755552">
      <w:bodyDiv w:val="1"/>
      <w:marLeft w:val="0"/>
      <w:marRight w:val="0"/>
      <w:marTop w:val="0"/>
      <w:marBottom w:val="0"/>
      <w:divBdr>
        <w:top w:val="none" w:sz="0" w:space="0" w:color="auto"/>
        <w:left w:val="none" w:sz="0" w:space="0" w:color="auto"/>
        <w:bottom w:val="none" w:sz="0" w:space="0" w:color="auto"/>
        <w:right w:val="none" w:sz="0" w:space="0" w:color="auto"/>
      </w:divBdr>
      <w:divsChild>
        <w:div w:id="1154224755">
          <w:marLeft w:val="547"/>
          <w:marRight w:val="0"/>
          <w:marTop w:val="106"/>
          <w:marBottom w:val="0"/>
          <w:divBdr>
            <w:top w:val="none" w:sz="0" w:space="0" w:color="auto"/>
            <w:left w:val="none" w:sz="0" w:space="0" w:color="auto"/>
            <w:bottom w:val="none" w:sz="0" w:space="0" w:color="auto"/>
            <w:right w:val="none" w:sz="0" w:space="0" w:color="auto"/>
          </w:divBdr>
        </w:div>
        <w:div w:id="115024697">
          <w:marLeft w:val="547"/>
          <w:marRight w:val="0"/>
          <w:marTop w:val="106"/>
          <w:marBottom w:val="0"/>
          <w:divBdr>
            <w:top w:val="none" w:sz="0" w:space="0" w:color="auto"/>
            <w:left w:val="none" w:sz="0" w:space="0" w:color="auto"/>
            <w:bottom w:val="none" w:sz="0" w:space="0" w:color="auto"/>
            <w:right w:val="none" w:sz="0" w:space="0" w:color="auto"/>
          </w:divBdr>
        </w:div>
        <w:div w:id="581987106">
          <w:marLeft w:val="1166"/>
          <w:marRight w:val="0"/>
          <w:marTop w:val="106"/>
          <w:marBottom w:val="0"/>
          <w:divBdr>
            <w:top w:val="none" w:sz="0" w:space="0" w:color="auto"/>
            <w:left w:val="none" w:sz="0" w:space="0" w:color="auto"/>
            <w:bottom w:val="none" w:sz="0" w:space="0" w:color="auto"/>
            <w:right w:val="none" w:sz="0" w:space="0" w:color="auto"/>
          </w:divBdr>
        </w:div>
        <w:div w:id="1582907213">
          <w:marLeft w:val="1166"/>
          <w:marRight w:val="0"/>
          <w:marTop w:val="106"/>
          <w:marBottom w:val="0"/>
          <w:divBdr>
            <w:top w:val="none" w:sz="0" w:space="0" w:color="auto"/>
            <w:left w:val="none" w:sz="0" w:space="0" w:color="auto"/>
            <w:bottom w:val="none" w:sz="0" w:space="0" w:color="auto"/>
            <w:right w:val="none" w:sz="0" w:space="0" w:color="auto"/>
          </w:divBdr>
        </w:div>
      </w:divsChild>
    </w:div>
    <w:div w:id="2137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qualityhumanrights.com/en/human-rights-act/article-10-freedom-express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qualityhumanrights.com/en/human-rights-act/article-8-respect-your-private-and-family-lif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qualityhumanrights.com/en/human-rights-act/article-5-right-liberty-and-security" TargetMode="External"/><Relationship Id="rId5" Type="http://schemas.openxmlformats.org/officeDocument/2006/relationships/styles" Target="styles.xml"/><Relationship Id="rId15" Type="http://schemas.openxmlformats.org/officeDocument/2006/relationships/hyperlink" Target="https://www.gov.scot/publications/strategic-environmental-assessment-guidance/pages/2/" TargetMode="External"/><Relationship Id="rId23" Type="http://schemas.openxmlformats.org/officeDocument/2006/relationships/theme" Target="theme/theme1.xml"/><Relationship Id="rId10" Type="http://schemas.openxmlformats.org/officeDocument/2006/relationships/hyperlink" Target="https://equalityhumanrights.com/en/human-rights-act/article-3-freedom-torture-and-inhuman-or-degrading-treatmen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qualityhumanrights.com/en/human-rights-act/article-14-protection-discrimin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B286F9BFEE2449A65FD683E71CAD3C" ma:contentTypeVersion="12" ma:contentTypeDescription="Create a new document." ma:contentTypeScope="" ma:versionID="e5ffa6877be225f381e29e4f383a13f8">
  <xsd:schema xmlns:xsd="http://www.w3.org/2001/XMLSchema" xmlns:xs="http://www.w3.org/2001/XMLSchema" xmlns:p="http://schemas.microsoft.com/office/2006/metadata/properties" xmlns:ns2="9027ddf2-2ff8-4555-ae05-c9412dffe8aa" xmlns:ns3="50152e93-3341-439f-9e80-640f703c561a" targetNamespace="http://schemas.microsoft.com/office/2006/metadata/properties" ma:root="true" ma:fieldsID="c32de2d72ae21096ae4ce1334d469f36" ns2:_="" ns3:_="">
    <xsd:import namespace="9027ddf2-2ff8-4555-ae05-c9412dffe8aa"/>
    <xsd:import namespace="50152e93-3341-439f-9e80-640f703c5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df2-2ff8-4555-ae05-c9412dff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52e93-3341-439f-9e80-640f703c56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38D43-7A51-4844-9971-BB84E114C4DF}">
  <ds:schemaRefs>
    <ds:schemaRef ds:uri="http://schemas.microsoft.com/office/2006/documentManagement/types"/>
    <ds:schemaRef ds:uri="http://schemas.microsoft.com/office/2006/metadata/properties"/>
    <ds:schemaRef ds:uri="http://purl.org/dc/dcmitype/"/>
    <ds:schemaRef ds:uri="http://purl.org/dc/terms/"/>
    <ds:schemaRef ds:uri="50152e93-3341-439f-9e80-640f703c561a"/>
    <ds:schemaRef ds:uri="http://purl.org/dc/elements/1.1/"/>
    <ds:schemaRef ds:uri="http://schemas.microsoft.com/office/infopath/2007/PartnerControls"/>
    <ds:schemaRef ds:uri="http://www.w3.org/XML/1998/namespace"/>
    <ds:schemaRef ds:uri="http://schemas.openxmlformats.org/package/2006/metadata/core-properties"/>
    <ds:schemaRef ds:uri="9027ddf2-2ff8-4555-ae05-c9412dffe8aa"/>
  </ds:schemaRefs>
</ds:datastoreItem>
</file>

<file path=customXml/itemProps2.xml><?xml version="1.0" encoding="utf-8"?>
<ds:datastoreItem xmlns:ds="http://schemas.openxmlformats.org/officeDocument/2006/customXml" ds:itemID="{45A98A3C-7151-43E1-A68F-CFC216F8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df2-2ff8-4555-ae05-c9412dffe8aa"/>
    <ds:schemaRef ds:uri="50152e93-3341-439f-9e80-640f703c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27EC1-0860-43BC-BD42-543BF650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12057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clare lewis-robertson</cp:lastModifiedBy>
  <cp:revision>2</cp:revision>
  <dcterms:created xsi:type="dcterms:W3CDTF">2022-11-10T16:54:00Z</dcterms:created>
  <dcterms:modified xsi:type="dcterms:W3CDTF">2022-11-10T16:54:00Z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0x010100E7B286F9BFEE2449A65FD683E71CAD3C</vt:lpwstr>
  </property>
</Properties>
</file>